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FF1A2" w14:textId="573E722B" w:rsidR="00E97290" w:rsidRPr="0098103B" w:rsidRDefault="001B1A44" w:rsidP="000417E1">
      <w:pPr>
        <w:spacing w:before="120" w:after="24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CONFLICT RESOLUTION TOOL</w:t>
      </w:r>
    </w:p>
    <w:p w14:paraId="52B532D7" w14:textId="54D9F4FD" w:rsidR="00E97290" w:rsidRPr="0098103B" w:rsidRDefault="001B1A44" w:rsidP="000417E1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1B1A44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>hile many may find conflict uncomfortable, when it</w:t>
      </w:r>
      <w:r w:rsidRPr="001B1A44">
        <w:rPr>
          <w:rFonts w:asciiTheme="minorHAnsi" w:hAnsiTheme="minorHAnsi" w:cstheme="minorHAnsi"/>
          <w:sz w:val="24"/>
          <w:szCs w:val="24"/>
        </w:rPr>
        <w:t xml:space="preserve"> is managed </w:t>
      </w:r>
      <w:r w:rsidR="000005FC" w:rsidRPr="001B1A44">
        <w:rPr>
          <w:rFonts w:asciiTheme="minorHAnsi" w:hAnsiTheme="minorHAnsi" w:cstheme="minorHAnsi"/>
          <w:sz w:val="24"/>
          <w:szCs w:val="24"/>
        </w:rPr>
        <w:t>appropriately</w:t>
      </w:r>
      <w:r w:rsidRPr="001B1A44">
        <w:rPr>
          <w:rFonts w:asciiTheme="minorHAnsi" w:hAnsiTheme="minorHAnsi" w:cstheme="minorHAnsi"/>
          <w:sz w:val="24"/>
          <w:szCs w:val="24"/>
        </w:rPr>
        <w:t>, it draws out diverse ideas</w:t>
      </w:r>
      <w:r>
        <w:rPr>
          <w:rFonts w:asciiTheme="minorHAnsi" w:hAnsiTheme="minorHAnsi" w:cstheme="minorHAnsi"/>
          <w:sz w:val="24"/>
          <w:szCs w:val="24"/>
        </w:rPr>
        <w:t>, builds trust, and can lead to better outcomes</w:t>
      </w:r>
      <w:r w:rsidRPr="001B1A44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 xml:space="preserve">Use this </w:t>
      </w:r>
      <w:r w:rsidRPr="001B1A44">
        <w:rPr>
          <w:rFonts w:asciiTheme="minorHAnsi" w:hAnsiTheme="minorHAnsi" w:cstheme="minorHAnsi"/>
          <w:sz w:val="24"/>
          <w:szCs w:val="24"/>
        </w:rPr>
        <w:t xml:space="preserve">tool when conflict arises </w:t>
      </w:r>
      <w:r>
        <w:rPr>
          <w:rFonts w:asciiTheme="minorHAnsi" w:hAnsiTheme="minorHAnsi" w:cstheme="minorHAnsi"/>
          <w:sz w:val="24"/>
          <w:szCs w:val="24"/>
        </w:rPr>
        <w:t>to</w:t>
      </w:r>
      <w:r w:rsidRPr="001B1A4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make sure to </w:t>
      </w:r>
      <w:r w:rsidRPr="001B1A44">
        <w:rPr>
          <w:rFonts w:asciiTheme="minorHAnsi" w:hAnsiTheme="minorHAnsi" w:cstheme="minorHAnsi"/>
          <w:sz w:val="24"/>
          <w:szCs w:val="24"/>
        </w:rPr>
        <w:t>engage in productive healthy conflict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8D16B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E10F26D" w14:textId="1B5B1D79" w:rsidR="00E97290" w:rsidRDefault="008D16BD" w:rsidP="000417E1">
      <w:pPr>
        <w:spacing w:before="240" w:after="12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PLANNING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76"/>
      </w:tblGrid>
      <w:tr w:rsidR="000417E1" w14:paraId="4489EB42" w14:textId="77777777" w:rsidTr="00923AED">
        <w:trPr>
          <w:trHeight w:val="1196"/>
        </w:trPr>
        <w:tc>
          <w:tcPr>
            <w:tcW w:w="8876" w:type="dxa"/>
            <w:vAlign w:val="center"/>
          </w:tcPr>
          <w:p w14:paraId="403D85EE" w14:textId="6D0D84EE" w:rsidR="000417E1" w:rsidRPr="008D16BD" w:rsidRDefault="000417E1" w:rsidP="008D16BD">
            <w:pPr>
              <w:pStyle w:val="ListParagraph"/>
              <w:numPr>
                <w:ilvl w:val="0"/>
                <w:numId w:val="26"/>
              </w:numPr>
              <w:spacing w:before="120" w:after="120" w:line="240" w:lineRule="auto"/>
              <w:contextualSpacing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16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Describe the conflict situation</w:t>
            </w:r>
            <w:r w:rsidRPr="008D16BD">
              <w:rPr>
                <w:rFonts w:asciiTheme="minorHAnsi" w:hAnsiTheme="minorHAnsi" w:cstheme="minorHAnsi"/>
                <w:sz w:val="24"/>
                <w:szCs w:val="24"/>
              </w:rPr>
              <w:t>. Focus on the issue, problem, or disagreement, not on people or personalities. What are the facts?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</w:tr>
      <w:tr w:rsidR="000417E1" w14:paraId="5FEC5CF0" w14:textId="77777777" w:rsidTr="00923AED">
        <w:trPr>
          <w:trHeight w:val="1837"/>
        </w:trPr>
        <w:tc>
          <w:tcPr>
            <w:tcW w:w="8876" w:type="dxa"/>
            <w:vAlign w:val="center"/>
          </w:tcPr>
          <w:p w14:paraId="7A1321AF" w14:textId="3AB19D77" w:rsidR="000417E1" w:rsidRPr="008D16BD" w:rsidRDefault="000417E1" w:rsidP="008D16BD">
            <w:pPr>
              <w:pStyle w:val="ListParagraph"/>
              <w:numPr>
                <w:ilvl w:val="0"/>
                <w:numId w:val="26"/>
              </w:num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16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Identify the source(s) of the conflict</w:t>
            </w:r>
            <w:r w:rsidRPr="008D16BD">
              <w:rPr>
                <w:rFonts w:asciiTheme="minorHAnsi" w:hAnsiTheme="minorHAnsi" w:cstheme="minorHAnsi"/>
                <w:sz w:val="24"/>
                <w:szCs w:val="24"/>
              </w:rPr>
              <w:t xml:space="preserve">. Do all people involved have the same data and information? Do they agree on the facts? Could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the use of</w:t>
            </w:r>
            <w:r w:rsidRPr="008D16BD">
              <w:rPr>
                <w:rFonts w:asciiTheme="minorHAnsi" w:hAnsiTheme="minorHAnsi" w:cstheme="minorHAnsi"/>
                <w:sz w:val="24"/>
                <w:szCs w:val="24"/>
              </w:rPr>
              <w:t xml:space="preserve"> different methods or procedures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be an issue?</w:t>
            </w:r>
            <w:r w:rsidRPr="008D16BD">
              <w:rPr>
                <w:rFonts w:asciiTheme="minorHAnsi" w:hAnsiTheme="minorHAnsi" w:cstheme="minorHAnsi"/>
                <w:sz w:val="24"/>
                <w:szCs w:val="24"/>
              </w:rPr>
              <w:t xml:space="preserve"> Might limited resources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or </w:t>
            </w:r>
            <w:r w:rsidRPr="008D16BD">
              <w:rPr>
                <w:rFonts w:asciiTheme="minorHAnsi" w:hAnsiTheme="minorHAnsi" w:cstheme="minorHAnsi"/>
                <w:sz w:val="24"/>
                <w:szCs w:val="24"/>
              </w:rPr>
              <w:t>relationships be a factor?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D16BD">
              <w:rPr>
                <w:rFonts w:asciiTheme="minorHAnsi" w:hAnsiTheme="minorHAnsi" w:cstheme="minorHAnsi"/>
                <w:sz w:val="24"/>
                <w:szCs w:val="24"/>
              </w:rPr>
              <w:t>Are there different goals and interests, or values at play?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</w:tr>
      <w:tr w:rsidR="000417E1" w14:paraId="76886B9C" w14:textId="77777777" w:rsidTr="00923AED">
        <w:trPr>
          <w:trHeight w:val="1196"/>
        </w:trPr>
        <w:tc>
          <w:tcPr>
            <w:tcW w:w="8876" w:type="dxa"/>
            <w:vAlign w:val="center"/>
          </w:tcPr>
          <w:p w14:paraId="09B650BC" w14:textId="4AF2B393" w:rsidR="000417E1" w:rsidRPr="008D16BD" w:rsidRDefault="000417E1" w:rsidP="008D16BD">
            <w:pPr>
              <w:pStyle w:val="ListParagraph"/>
              <w:numPr>
                <w:ilvl w:val="0"/>
                <w:numId w:val="26"/>
              </w:num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D506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Downsize the conflict. </w:t>
            </w:r>
            <w:r w:rsidRPr="001D5069">
              <w:rPr>
                <w:rFonts w:asciiTheme="minorHAnsi" w:hAnsiTheme="minorHAnsi" w:cstheme="minorHAnsi"/>
                <w:sz w:val="24"/>
                <w:szCs w:val="24"/>
              </w:rPr>
              <w:t>What do you think people can agree on? What are you willing to “give” on? What common priorities do you share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</w:tr>
      <w:tr w:rsidR="000417E1" w14:paraId="52B734C0" w14:textId="77777777" w:rsidTr="00923AED">
        <w:trPr>
          <w:trHeight w:val="1837"/>
        </w:trPr>
        <w:tc>
          <w:tcPr>
            <w:tcW w:w="8876" w:type="dxa"/>
            <w:vAlign w:val="center"/>
          </w:tcPr>
          <w:p w14:paraId="6A954A10" w14:textId="5BDFE3F8" w:rsidR="000417E1" w:rsidRPr="00EB4644" w:rsidRDefault="000417E1" w:rsidP="00EB4644">
            <w:pPr>
              <w:pStyle w:val="ListParagraph"/>
              <w:numPr>
                <w:ilvl w:val="0"/>
                <w:numId w:val="26"/>
              </w:num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Consider the “who” and your role. </w:t>
            </w:r>
            <w:r w:rsidRPr="00EB464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Is this a matter about which you need to engage?  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Do others need to be involved to resolve this conflict? </w:t>
            </w:r>
            <w:r w:rsidRPr="00EB4644">
              <w:rPr>
                <w:rFonts w:asciiTheme="minorHAnsi" w:hAnsiTheme="minorHAnsi" w:cstheme="minorHAnsi"/>
                <w:sz w:val="24"/>
                <w:szCs w:val="24"/>
              </w:rPr>
              <w:t>Why or why not? What is your role in the conflict? Are you a party to the dispute, are you serving as a mediator, or are you the decision maker? 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</w:tr>
      <w:tr w:rsidR="000417E1" w14:paraId="4831CDCE" w14:textId="77777777" w:rsidTr="00923AED">
        <w:trPr>
          <w:trHeight w:val="1517"/>
        </w:trPr>
        <w:tc>
          <w:tcPr>
            <w:tcW w:w="8876" w:type="dxa"/>
            <w:vAlign w:val="center"/>
          </w:tcPr>
          <w:p w14:paraId="596F8097" w14:textId="37398B91" w:rsidR="000417E1" w:rsidRPr="008D16BD" w:rsidRDefault="000417E1" w:rsidP="00EB4644">
            <w:pPr>
              <w:pStyle w:val="ListParagraph"/>
              <w:numPr>
                <w:ilvl w:val="0"/>
                <w:numId w:val="26"/>
              </w:num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Decide on the logistics. </w:t>
            </w:r>
            <w:r w:rsidRPr="00EB4644">
              <w:rPr>
                <w:rFonts w:asciiTheme="minorHAnsi" w:hAnsiTheme="minorHAnsi" w:cstheme="minorHAnsi"/>
                <w:sz w:val="24"/>
                <w:szCs w:val="24"/>
              </w:rPr>
              <w:t xml:space="preserve">What location makes the most sense?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Is</w:t>
            </w:r>
            <w:r w:rsidRPr="00EB4644">
              <w:rPr>
                <w:rFonts w:asciiTheme="minorHAnsi" w:hAnsiTheme="minorHAnsi" w:cstheme="minorHAnsi"/>
                <w:sz w:val="24"/>
                <w:szCs w:val="24"/>
              </w:rPr>
              <w:t xml:space="preserve"> there 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place or </w:t>
            </w:r>
            <w:r w:rsidRPr="00EB4644">
              <w:rPr>
                <w:rFonts w:asciiTheme="minorHAnsi" w:hAnsiTheme="minorHAnsi" w:cstheme="minorHAnsi"/>
                <w:sz w:val="24"/>
                <w:szCs w:val="24"/>
              </w:rPr>
              <w:t>time of day that will be most conducive to problem sol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ving</w:t>
            </w:r>
            <w:r w:rsidRPr="00EB4644">
              <w:rPr>
                <w:rFonts w:asciiTheme="minorHAnsi" w:hAnsiTheme="minorHAnsi" w:cstheme="minorHAnsi"/>
                <w:sz w:val="24"/>
                <w:szCs w:val="24"/>
              </w:rPr>
              <w:t xml:space="preserve">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How will you ensure there is enough t</w:t>
            </w:r>
            <w:r w:rsidRPr="00EB4644">
              <w:rPr>
                <w:rFonts w:asciiTheme="minorHAnsi" w:hAnsiTheme="minorHAnsi" w:cstheme="minorHAnsi"/>
                <w:sz w:val="24"/>
                <w:szCs w:val="24"/>
              </w:rPr>
              <w:t>ime for working the problem all the way through?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</w:tr>
      <w:tr w:rsidR="000417E1" w14:paraId="01A10F9B" w14:textId="77777777" w:rsidTr="00923AED">
        <w:trPr>
          <w:trHeight w:val="1517"/>
        </w:trPr>
        <w:tc>
          <w:tcPr>
            <w:tcW w:w="8876" w:type="dxa"/>
            <w:vAlign w:val="center"/>
          </w:tcPr>
          <w:p w14:paraId="0E81DE93" w14:textId="72304435" w:rsidR="000417E1" w:rsidRDefault="000417E1" w:rsidP="000417E1">
            <w:pPr>
              <w:pStyle w:val="ListParagraph"/>
              <w:numPr>
                <w:ilvl w:val="0"/>
                <w:numId w:val="26"/>
              </w:num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417E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Prepare to engage. </w:t>
            </w:r>
            <w:r w:rsidRPr="000417E1">
              <w:rPr>
                <w:rFonts w:asciiTheme="minorHAnsi" w:hAnsiTheme="minorHAnsi" w:cstheme="minorHAnsi"/>
                <w:sz w:val="24"/>
                <w:szCs w:val="24"/>
              </w:rPr>
              <w:t xml:space="preserve">What information is needed to move to a positive resolution. </w:t>
            </w:r>
            <w:r w:rsidR="00923AED" w:rsidRPr="00923AED">
              <w:rPr>
                <w:rFonts w:asciiTheme="minorHAnsi" w:hAnsiTheme="minorHAnsi" w:cstheme="minorHAnsi"/>
                <w:sz w:val="24"/>
                <w:szCs w:val="24"/>
              </w:rPr>
              <w:t xml:space="preserve">What do you need from the other person? What aspects of the conflict are not “negotiable” to you and why?  </w:t>
            </w:r>
            <w:r w:rsidRPr="000417E1">
              <w:rPr>
                <w:rFonts w:asciiTheme="minorHAnsi" w:hAnsiTheme="minorHAnsi" w:cstheme="minorHAnsi"/>
                <w:sz w:val="24"/>
                <w:szCs w:val="24"/>
              </w:rPr>
              <w:t>What might you want to say to avoid making decisions in the moment or if you want to agree to disagree.</w:t>
            </w:r>
            <w:r w:rsidR="00923AE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417E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5F816232" w14:textId="59E70399" w:rsidR="000417E1" w:rsidRDefault="000417E1" w:rsidP="000417E1">
            <w:pPr>
              <w:pStyle w:val="ListParagraph"/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2982AF4E" w14:textId="5C9C4215" w:rsidR="000417E1" w:rsidRDefault="000417E1" w:rsidP="000417E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</w:p>
    <w:p w14:paraId="5740AC69" w14:textId="7F7901EA" w:rsidR="000417E1" w:rsidRPr="000321FA" w:rsidRDefault="000417E1" w:rsidP="000321FA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4C8A0236" w14:textId="77777777" w:rsidR="000321FA" w:rsidRPr="000321FA" w:rsidRDefault="000321FA" w:rsidP="000321FA">
      <w:pPr>
        <w:tabs>
          <w:tab w:val="num" w:pos="360"/>
          <w:tab w:val="num" w:pos="720"/>
        </w:tabs>
        <w:spacing w:before="240" w:after="240" w:line="240" w:lineRule="auto"/>
        <w:ind w:left="360" w:hanging="360"/>
        <w:jc w:val="center"/>
        <w:rPr>
          <w:b/>
          <w:bCs/>
          <w:sz w:val="24"/>
          <w:szCs w:val="24"/>
        </w:rPr>
      </w:pPr>
      <w:r w:rsidRPr="000321FA">
        <w:rPr>
          <w:b/>
          <w:bCs/>
          <w:sz w:val="24"/>
          <w:szCs w:val="24"/>
        </w:rPr>
        <w:lastRenderedPageBreak/>
        <w:t>INTERRUPT BIAS IN CONFLICT SITUATIONS</w:t>
      </w:r>
    </w:p>
    <w:p w14:paraId="6583C06F" w14:textId="2AD12D32" w:rsidR="000321FA" w:rsidRPr="000321FA" w:rsidRDefault="000321FA" w:rsidP="000321FA">
      <w:pPr>
        <w:spacing w:before="120" w:after="120" w:line="240" w:lineRule="auto"/>
        <w:rPr>
          <w:sz w:val="24"/>
          <w:szCs w:val="24"/>
        </w:rPr>
      </w:pPr>
      <w:r w:rsidRPr="000321FA">
        <w:rPr>
          <w:sz w:val="24"/>
          <w:szCs w:val="24"/>
        </w:rPr>
        <w:t xml:space="preserve">Understand four common types of bias that can impact conflict resolution. Reflect on your conflict situation and determine </w:t>
      </w:r>
      <w:r w:rsidR="0090125A">
        <w:rPr>
          <w:sz w:val="24"/>
          <w:szCs w:val="24"/>
        </w:rPr>
        <w:t>which</w:t>
      </w:r>
      <w:r w:rsidR="0090125A" w:rsidRPr="000321FA">
        <w:rPr>
          <w:sz w:val="24"/>
          <w:szCs w:val="24"/>
        </w:rPr>
        <w:t xml:space="preserve"> </w:t>
      </w:r>
      <w:r w:rsidRPr="000321FA">
        <w:rPr>
          <w:sz w:val="24"/>
          <w:szCs w:val="24"/>
        </w:rPr>
        <w:t xml:space="preserve">of these may be at play. Being aware of these will help you do a better job interrupting bias when you are collaborating with others.  </w:t>
      </w:r>
    </w:p>
    <w:p w14:paraId="0A7A54F8" w14:textId="1227D0E1" w:rsidR="000321FA" w:rsidRPr="000321FA" w:rsidRDefault="000321FA" w:rsidP="000321FA">
      <w:pPr>
        <w:pStyle w:val="ListParagraph"/>
        <w:numPr>
          <w:ilvl w:val="0"/>
          <w:numId w:val="28"/>
        </w:numPr>
        <w:spacing w:before="60" w:after="60" w:line="240" w:lineRule="auto"/>
        <w:contextualSpacing w:val="0"/>
        <w:rPr>
          <w:i/>
          <w:iCs/>
          <w:sz w:val="24"/>
          <w:szCs w:val="24"/>
        </w:rPr>
      </w:pPr>
      <w:r w:rsidRPr="000321FA">
        <w:rPr>
          <w:sz w:val="24"/>
          <w:szCs w:val="24"/>
        </w:rPr>
        <w:t xml:space="preserve">The </w:t>
      </w:r>
      <w:r w:rsidRPr="000321FA">
        <w:rPr>
          <w:b/>
          <w:bCs/>
          <w:sz w:val="24"/>
          <w:szCs w:val="24"/>
        </w:rPr>
        <w:t>tendency to simplify the conflict situation</w:t>
      </w:r>
      <w:r w:rsidRPr="000321FA">
        <w:rPr>
          <w:sz w:val="24"/>
          <w:szCs w:val="24"/>
        </w:rPr>
        <w:t xml:space="preserve"> can trigger inappropriate responses on both sides of the conflict. </w:t>
      </w:r>
      <w:r w:rsidRPr="000321FA">
        <w:rPr>
          <w:i/>
          <w:iCs/>
          <w:sz w:val="24"/>
          <w:szCs w:val="24"/>
        </w:rPr>
        <w:t>Have you adequately assessed the situation and are you aware of the source(s) of conflict?</w:t>
      </w:r>
    </w:p>
    <w:p w14:paraId="121A5E20" w14:textId="1C850ABA" w:rsidR="000321FA" w:rsidRPr="000321FA" w:rsidRDefault="000321FA" w:rsidP="000321FA">
      <w:pPr>
        <w:pStyle w:val="ListParagraph"/>
        <w:numPr>
          <w:ilvl w:val="0"/>
          <w:numId w:val="28"/>
        </w:numPr>
        <w:spacing w:before="60" w:after="60" w:line="240" w:lineRule="auto"/>
        <w:contextualSpacing w:val="0"/>
        <w:rPr>
          <w:sz w:val="24"/>
          <w:szCs w:val="24"/>
        </w:rPr>
      </w:pPr>
      <w:r w:rsidRPr="000321FA">
        <w:rPr>
          <w:sz w:val="24"/>
          <w:szCs w:val="24"/>
        </w:rPr>
        <w:t xml:space="preserve">The </w:t>
      </w:r>
      <w:r w:rsidRPr="000321FA">
        <w:rPr>
          <w:b/>
          <w:bCs/>
          <w:sz w:val="24"/>
          <w:szCs w:val="24"/>
        </w:rPr>
        <w:t>tendency to exaggerate the degree of opposition</w:t>
      </w:r>
      <w:r w:rsidRPr="000321FA">
        <w:rPr>
          <w:sz w:val="24"/>
          <w:szCs w:val="24"/>
        </w:rPr>
        <w:t xml:space="preserve"> between the parties tends to make the situation worse – and often without realizing it. </w:t>
      </w:r>
      <w:r w:rsidRPr="000321FA">
        <w:rPr>
          <w:i/>
          <w:iCs/>
          <w:sz w:val="24"/>
          <w:szCs w:val="24"/>
        </w:rPr>
        <w:t>Have you “downsized the conflict” by thinking through what you agree on and by identifying common goals?</w:t>
      </w:r>
    </w:p>
    <w:p w14:paraId="1899B5AA" w14:textId="1A96F7A0" w:rsidR="000321FA" w:rsidRPr="000321FA" w:rsidRDefault="000321FA" w:rsidP="000321FA">
      <w:pPr>
        <w:pStyle w:val="ListParagraph"/>
        <w:numPr>
          <w:ilvl w:val="0"/>
          <w:numId w:val="28"/>
        </w:numPr>
        <w:spacing w:before="60" w:after="60" w:line="240" w:lineRule="auto"/>
        <w:contextualSpacing w:val="0"/>
        <w:rPr>
          <w:sz w:val="24"/>
          <w:szCs w:val="24"/>
        </w:rPr>
      </w:pPr>
      <w:r w:rsidRPr="000321FA">
        <w:rPr>
          <w:sz w:val="24"/>
          <w:szCs w:val="24"/>
        </w:rPr>
        <w:t xml:space="preserve">The </w:t>
      </w:r>
      <w:r w:rsidRPr="000321FA">
        <w:rPr>
          <w:b/>
          <w:bCs/>
          <w:sz w:val="24"/>
          <w:szCs w:val="24"/>
        </w:rPr>
        <w:t>tendency to make an “either or” or false dichotomy</w:t>
      </w:r>
      <w:r w:rsidRPr="000321FA">
        <w:rPr>
          <w:sz w:val="24"/>
          <w:szCs w:val="24"/>
        </w:rPr>
        <w:t xml:space="preserve"> between the two issues – one that says you must either push</w:t>
      </w:r>
      <w:r w:rsidR="0090125A">
        <w:rPr>
          <w:sz w:val="24"/>
          <w:szCs w:val="24"/>
        </w:rPr>
        <w:t>-</w:t>
      </w:r>
      <w:r w:rsidRPr="000321FA">
        <w:rPr>
          <w:sz w:val="24"/>
          <w:szCs w:val="24"/>
        </w:rPr>
        <w:t>back or give</w:t>
      </w:r>
      <w:r w:rsidR="0090125A">
        <w:rPr>
          <w:sz w:val="24"/>
          <w:szCs w:val="24"/>
        </w:rPr>
        <w:t>-</w:t>
      </w:r>
      <w:r w:rsidRPr="000321FA">
        <w:rPr>
          <w:sz w:val="24"/>
          <w:szCs w:val="24"/>
        </w:rPr>
        <w:t xml:space="preserve">in for example. </w:t>
      </w:r>
      <w:r w:rsidRPr="000321FA">
        <w:rPr>
          <w:i/>
          <w:iCs/>
          <w:sz w:val="24"/>
          <w:szCs w:val="24"/>
        </w:rPr>
        <w:t xml:space="preserve">Have you identified </w:t>
      </w:r>
      <w:r w:rsidR="0090125A">
        <w:rPr>
          <w:i/>
          <w:iCs/>
          <w:sz w:val="24"/>
          <w:szCs w:val="24"/>
        </w:rPr>
        <w:t>those</w:t>
      </w:r>
      <w:r w:rsidRPr="000321FA">
        <w:rPr>
          <w:i/>
          <w:iCs/>
          <w:sz w:val="24"/>
          <w:szCs w:val="24"/>
        </w:rPr>
        <w:t xml:space="preserve"> aspects of the conflict are not “negotiable” to you and what you are willing to give</w:t>
      </w:r>
      <w:r w:rsidR="0090125A">
        <w:rPr>
          <w:i/>
          <w:iCs/>
          <w:sz w:val="24"/>
          <w:szCs w:val="24"/>
        </w:rPr>
        <w:t>-</w:t>
      </w:r>
      <w:r w:rsidRPr="000321FA">
        <w:rPr>
          <w:i/>
          <w:iCs/>
          <w:sz w:val="24"/>
          <w:szCs w:val="24"/>
        </w:rPr>
        <w:t xml:space="preserve">in on?   </w:t>
      </w:r>
    </w:p>
    <w:p w14:paraId="1FDBC10E" w14:textId="649001B6" w:rsidR="000321FA" w:rsidRPr="000321FA" w:rsidRDefault="000321FA" w:rsidP="000321FA">
      <w:pPr>
        <w:pStyle w:val="ListParagraph"/>
        <w:numPr>
          <w:ilvl w:val="0"/>
          <w:numId w:val="28"/>
        </w:numPr>
        <w:spacing w:before="60" w:after="60" w:line="240" w:lineRule="auto"/>
        <w:contextualSpacing w:val="0"/>
        <w:rPr>
          <w:sz w:val="24"/>
          <w:szCs w:val="24"/>
        </w:rPr>
      </w:pPr>
      <w:r w:rsidRPr="000321FA">
        <w:rPr>
          <w:sz w:val="24"/>
          <w:szCs w:val="24"/>
        </w:rPr>
        <w:t xml:space="preserve">The </w:t>
      </w:r>
      <w:r w:rsidRPr="000321FA">
        <w:rPr>
          <w:b/>
          <w:bCs/>
          <w:sz w:val="24"/>
          <w:szCs w:val="24"/>
        </w:rPr>
        <w:t>tendency to favor one's own interests and self is called egocentric bias</w:t>
      </w:r>
      <w:r w:rsidRPr="000321FA">
        <w:rPr>
          <w:sz w:val="24"/>
          <w:szCs w:val="24"/>
        </w:rPr>
        <w:t xml:space="preserve"> and it leads people to think they have more control over a situation than they do. Have you thought about the overall goal to align your priorities with the bigger picture? </w:t>
      </w:r>
    </w:p>
    <w:p w14:paraId="10341F39" w14:textId="19D51D8F" w:rsidR="00E8304E" w:rsidRPr="0098103B" w:rsidRDefault="000417E1" w:rsidP="000321FA">
      <w:pPr>
        <w:spacing w:before="360" w:after="12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23AED">
        <w:rPr>
          <w:rFonts w:asciiTheme="minorHAnsi" w:hAnsiTheme="minorHAnsi" w:cstheme="minorHAnsi"/>
          <w:b/>
          <w:bCs/>
          <w:sz w:val="24"/>
          <w:szCs w:val="24"/>
        </w:rPr>
        <w:t>BEST PRACTICES FOR THE CONFLICT CONVERSATIONS</w:t>
      </w:r>
    </w:p>
    <w:p w14:paraId="08C69F73" w14:textId="4E6081CC" w:rsidR="00D47A82" w:rsidRPr="000321FA" w:rsidRDefault="00FB639E" w:rsidP="00FB639E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Once you have completed the planning questions and analyzed the role biases may play in your conflict situation, </w:t>
      </w:r>
      <w:r w:rsidR="00500953">
        <w:rPr>
          <w:rFonts w:asciiTheme="minorHAnsi" w:hAnsiTheme="minorHAnsi" w:cstheme="minorHAnsi"/>
          <w:sz w:val="24"/>
          <w:szCs w:val="24"/>
        </w:rPr>
        <w:t xml:space="preserve">follow these four </w:t>
      </w:r>
      <w:r>
        <w:rPr>
          <w:rFonts w:asciiTheme="minorHAnsi" w:hAnsiTheme="minorHAnsi" w:cstheme="minorHAnsi"/>
          <w:sz w:val="24"/>
          <w:szCs w:val="24"/>
        </w:rPr>
        <w:t>steps to successfully engage with others.</w:t>
      </w:r>
    </w:p>
    <w:p w14:paraId="798F4C3D" w14:textId="355CBC17" w:rsidR="00923AED" w:rsidRPr="00500953" w:rsidRDefault="00AD7CAA" w:rsidP="00500953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4DD056E" wp14:editId="7BBC36F4">
            <wp:extent cx="6112510" cy="2993721"/>
            <wp:effectExtent l="12700" t="0" r="3429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62132697" w14:textId="77777777" w:rsidR="00500953" w:rsidRDefault="00500953" w:rsidP="00500953">
      <w:pPr>
        <w:spacing w:after="0" w:line="240" w:lineRule="auto"/>
        <w:ind w:right="360"/>
        <w:rPr>
          <w:rFonts w:asciiTheme="minorHAnsi" w:hAnsiTheme="minorHAnsi" w:cstheme="minorHAnsi"/>
          <w:b/>
          <w:bCs/>
          <w:sz w:val="24"/>
          <w:szCs w:val="24"/>
        </w:rPr>
      </w:pPr>
    </w:p>
    <w:p w14:paraId="3E511B58" w14:textId="554EAA84" w:rsidR="00500953" w:rsidRDefault="000640B0" w:rsidP="00500953">
      <w:pPr>
        <w:spacing w:after="0" w:line="240" w:lineRule="auto"/>
        <w:ind w:right="360"/>
        <w:rPr>
          <w:rFonts w:asciiTheme="minorHAnsi" w:hAnsiTheme="minorHAnsi" w:cstheme="minorHAnsi"/>
          <w:b/>
          <w:bCs/>
          <w:sz w:val="24"/>
          <w:szCs w:val="24"/>
        </w:rPr>
      </w:pPr>
      <w:r w:rsidRPr="0098103B">
        <w:rPr>
          <w:rFonts w:asciiTheme="minorHAnsi" w:hAnsiTheme="minorHAnsi" w:cstheme="minorHAnsi"/>
          <w:b/>
          <w:bCs/>
          <w:sz w:val="24"/>
          <w:szCs w:val="24"/>
        </w:rPr>
        <w:t xml:space="preserve">Sources: </w:t>
      </w:r>
    </w:p>
    <w:p w14:paraId="45F07E2B" w14:textId="11C76B02" w:rsidR="009926C1" w:rsidRDefault="009926C1" w:rsidP="00500953">
      <w:pPr>
        <w:spacing w:after="0" w:line="240" w:lineRule="auto"/>
        <w:ind w:right="360"/>
        <w:rPr>
          <w:rFonts w:asciiTheme="minorHAnsi" w:hAnsiTheme="minorHAnsi" w:cstheme="minorHAnsi"/>
          <w:sz w:val="21"/>
          <w:szCs w:val="21"/>
        </w:rPr>
      </w:pPr>
      <w:hyperlink r:id="rId12" w:history="1">
        <w:r w:rsidRPr="009926C1">
          <w:rPr>
            <w:rStyle w:val="Hyperlink"/>
            <w:rFonts w:asciiTheme="minorHAnsi" w:hAnsiTheme="minorHAnsi" w:cstheme="minorHAnsi"/>
            <w:sz w:val="21"/>
            <w:szCs w:val="21"/>
          </w:rPr>
          <w:t>Conflict and Dispute Quick Tips from the NCPRE</w:t>
        </w:r>
      </w:hyperlink>
    </w:p>
    <w:p w14:paraId="558896D5" w14:textId="77777777" w:rsidR="00D7231A" w:rsidRPr="00BC350F" w:rsidRDefault="00000000" w:rsidP="00D7231A">
      <w:pPr>
        <w:spacing w:after="0" w:line="240" w:lineRule="auto"/>
        <w:ind w:right="360"/>
        <w:rPr>
          <w:rFonts w:asciiTheme="minorHAnsi" w:hAnsiTheme="minorHAnsi" w:cstheme="minorHAnsi"/>
          <w:sz w:val="21"/>
          <w:szCs w:val="21"/>
        </w:rPr>
      </w:pPr>
      <w:hyperlink r:id="rId13" w:history="1">
        <w:r w:rsidR="00D7231A" w:rsidRPr="00BC350F">
          <w:rPr>
            <w:rStyle w:val="Hyperlink"/>
            <w:rFonts w:asciiTheme="minorHAnsi" w:hAnsiTheme="minorHAnsi" w:cstheme="minorHAnsi"/>
            <w:sz w:val="21"/>
            <w:szCs w:val="21"/>
          </w:rPr>
          <w:t>Conflict Resolution - Career Skills from MindTools</w:t>
        </w:r>
      </w:hyperlink>
      <w:r w:rsidR="00D7231A" w:rsidRPr="00BC350F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740F4C48" w14:textId="77777777" w:rsidR="00D7231A" w:rsidRDefault="00000000" w:rsidP="00D7231A">
      <w:pPr>
        <w:spacing w:after="0" w:line="240" w:lineRule="auto"/>
        <w:ind w:right="360"/>
        <w:rPr>
          <w:rFonts w:asciiTheme="minorHAnsi" w:hAnsiTheme="minorHAnsi" w:cstheme="minorHAnsi"/>
          <w:sz w:val="21"/>
          <w:szCs w:val="21"/>
        </w:rPr>
      </w:pPr>
      <w:hyperlink r:id="rId14" w:history="1">
        <w:r w:rsidR="00D7231A" w:rsidRPr="00BC350F">
          <w:rPr>
            <w:rStyle w:val="Hyperlink"/>
            <w:rFonts w:asciiTheme="minorHAnsi" w:hAnsiTheme="minorHAnsi" w:cstheme="minorHAnsi"/>
            <w:sz w:val="21"/>
            <w:szCs w:val="21"/>
          </w:rPr>
          <w:t>Planning and Facilitating Collaborative Meeting</w:t>
        </w:r>
        <w:r w:rsidR="00D7231A">
          <w:rPr>
            <w:rStyle w:val="Hyperlink"/>
            <w:rFonts w:asciiTheme="minorHAnsi" w:hAnsiTheme="minorHAnsi" w:cstheme="minorHAnsi"/>
            <w:sz w:val="21"/>
            <w:szCs w:val="21"/>
          </w:rPr>
          <w:t>s from NOAA</w:t>
        </w:r>
      </w:hyperlink>
      <w:r w:rsidR="00D7231A" w:rsidRPr="00BC350F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09EE5D5F" w14:textId="77777777" w:rsidR="00D7231A" w:rsidRPr="00500953" w:rsidRDefault="00000000" w:rsidP="00D7231A">
      <w:pPr>
        <w:spacing w:after="0" w:line="240" w:lineRule="auto"/>
        <w:ind w:right="360"/>
        <w:rPr>
          <w:rFonts w:asciiTheme="minorHAnsi" w:hAnsiTheme="minorHAnsi" w:cstheme="minorHAnsi"/>
          <w:sz w:val="21"/>
          <w:szCs w:val="21"/>
        </w:rPr>
      </w:pPr>
      <w:hyperlink r:id="rId15" w:history="1">
        <w:r w:rsidR="00D7231A" w:rsidRPr="00500953">
          <w:rPr>
            <w:rStyle w:val="Hyperlink"/>
            <w:rFonts w:asciiTheme="minorHAnsi" w:hAnsiTheme="minorHAnsi" w:cstheme="minorHAnsi"/>
            <w:sz w:val="21"/>
            <w:szCs w:val="21"/>
          </w:rPr>
          <w:t>Summary of "Judgmental Biases in Conflict Resolution and How to Overcome The</w:t>
        </w:r>
        <w:r w:rsidR="00D7231A">
          <w:rPr>
            <w:rStyle w:val="Hyperlink"/>
            <w:rFonts w:asciiTheme="minorHAnsi" w:hAnsiTheme="minorHAnsi" w:cstheme="minorHAnsi"/>
            <w:sz w:val="21"/>
            <w:szCs w:val="21"/>
          </w:rPr>
          <w:t>me</w:t>
        </w:r>
      </w:hyperlink>
      <w:r w:rsidR="00D7231A">
        <w:rPr>
          <w:rStyle w:val="Hyperlink"/>
          <w:rFonts w:asciiTheme="minorHAnsi" w:hAnsiTheme="minorHAnsi" w:cstheme="minorHAnsi"/>
          <w:sz w:val="21"/>
          <w:szCs w:val="21"/>
        </w:rPr>
        <w:t>”</w:t>
      </w:r>
      <w:r w:rsidR="00D7231A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1880B8B1" w14:textId="77777777" w:rsidR="00D7231A" w:rsidRPr="00500953" w:rsidRDefault="00000000" w:rsidP="00D7231A">
      <w:pPr>
        <w:spacing w:after="0" w:line="240" w:lineRule="auto"/>
        <w:ind w:right="360"/>
        <w:rPr>
          <w:rFonts w:asciiTheme="minorHAnsi" w:hAnsiTheme="minorHAnsi" w:cstheme="minorHAnsi"/>
          <w:sz w:val="21"/>
          <w:szCs w:val="21"/>
        </w:rPr>
      </w:pPr>
      <w:hyperlink r:id="rId16" w:history="1">
        <w:r w:rsidR="00D7231A" w:rsidRPr="00BC350F">
          <w:rPr>
            <w:rStyle w:val="Hyperlink"/>
            <w:rFonts w:asciiTheme="minorHAnsi" w:hAnsiTheme="minorHAnsi" w:cstheme="minorHAnsi"/>
            <w:sz w:val="21"/>
            <w:szCs w:val="21"/>
          </w:rPr>
          <w:t>The Conflict Management Tool Ki</w:t>
        </w:r>
        <w:r w:rsidR="00D7231A">
          <w:rPr>
            <w:rStyle w:val="Hyperlink"/>
            <w:rFonts w:asciiTheme="minorHAnsi" w:hAnsiTheme="minorHAnsi" w:cstheme="minorHAnsi"/>
            <w:sz w:val="21"/>
            <w:szCs w:val="21"/>
          </w:rPr>
          <w:t>t by Inside Higher Ed</w:t>
        </w:r>
      </w:hyperlink>
      <w:r w:rsidR="00D7231A" w:rsidRPr="00BC350F">
        <w:rPr>
          <w:rFonts w:asciiTheme="minorHAnsi" w:hAnsiTheme="minorHAnsi" w:cstheme="minorHAnsi"/>
          <w:sz w:val="21"/>
          <w:szCs w:val="21"/>
        </w:rPr>
        <w:t xml:space="preserve"> </w:t>
      </w:r>
    </w:p>
    <w:sectPr w:rsidR="00D7231A" w:rsidRPr="00500953" w:rsidSect="00500953">
      <w:headerReference w:type="default" r:id="rId17"/>
      <w:footerReference w:type="default" r:id="rId18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30652" w14:textId="77777777" w:rsidR="00BA0A03" w:rsidRDefault="00BA0A03" w:rsidP="002F7B19">
      <w:pPr>
        <w:spacing w:after="0" w:line="240" w:lineRule="auto"/>
      </w:pPr>
      <w:r>
        <w:separator/>
      </w:r>
    </w:p>
  </w:endnote>
  <w:endnote w:type="continuationSeparator" w:id="0">
    <w:p w14:paraId="2023BB5B" w14:textId="77777777" w:rsidR="00BA0A03" w:rsidRDefault="00BA0A03" w:rsidP="002F7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Eureka-Medium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F6ECF" w14:textId="72C60F35" w:rsidR="00FA7937" w:rsidRDefault="00FA7937" w:rsidP="002F7B1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6BDB3" w14:textId="77777777" w:rsidR="00BA0A03" w:rsidRDefault="00BA0A03" w:rsidP="002F7B19">
      <w:pPr>
        <w:spacing w:after="0" w:line="240" w:lineRule="auto"/>
      </w:pPr>
      <w:r>
        <w:separator/>
      </w:r>
    </w:p>
  </w:footnote>
  <w:footnote w:type="continuationSeparator" w:id="0">
    <w:p w14:paraId="1650AECA" w14:textId="77777777" w:rsidR="00BA0A03" w:rsidRDefault="00BA0A03" w:rsidP="002F7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E1F7" w14:textId="5AF2F2E2" w:rsidR="00D93086" w:rsidRDefault="00D93086" w:rsidP="00D9308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822"/>
    <w:multiLevelType w:val="hybridMultilevel"/>
    <w:tmpl w:val="E856E108"/>
    <w:lvl w:ilvl="0" w:tplc="FA02EC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F28FE"/>
    <w:multiLevelType w:val="hybridMultilevel"/>
    <w:tmpl w:val="EC9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446D72">
      <w:numFmt w:val="bullet"/>
      <w:lvlText w:val="•"/>
      <w:lvlJc w:val="left"/>
      <w:pPr>
        <w:ind w:left="1440" w:hanging="360"/>
      </w:pPr>
      <w:rPr>
        <w:rFonts w:ascii="Eureka-Medium" w:eastAsia="Calibri" w:hAnsi="Eureka-Medium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00737"/>
    <w:multiLevelType w:val="hybridMultilevel"/>
    <w:tmpl w:val="6A2A49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080" w:hanging="360"/>
      </w:pPr>
      <w:rPr>
        <w:rFonts w:ascii="Eureka-Medium" w:eastAsia="Calibri" w:hAnsi="Eureka-Medium" w:cs="Times New Roman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AA05D3"/>
    <w:multiLevelType w:val="hybridMultilevel"/>
    <w:tmpl w:val="B75E3F5C"/>
    <w:lvl w:ilvl="0" w:tplc="5BC6531C">
      <w:numFmt w:val="bullet"/>
      <w:lvlText w:val="•"/>
      <w:lvlJc w:val="left"/>
      <w:pPr>
        <w:ind w:left="630" w:hanging="360"/>
      </w:pPr>
      <w:rPr>
        <w:rFonts w:ascii="Eureka-Medium" w:eastAsia="Calibri" w:hAnsi="Eureka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15EC379B"/>
    <w:multiLevelType w:val="hybridMultilevel"/>
    <w:tmpl w:val="AC48CCD6"/>
    <w:lvl w:ilvl="0" w:tplc="C1D0FE4E">
      <w:numFmt w:val="bullet"/>
      <w:lvlText w:val="•"/>
      <w:lvlJc w:val="left"/>
      <w:pPr>
        <w:ind w:left="634" w:hanging="360"/>
      </w:pPr>
      <w:rPr>
        <w:rFonts w:ascii="Eureka-Medium" w:eastAsia="Calibri" w:hAnsi="Eureka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5" w15:restartNumberingAfterBreak="0">
    <w:nsid w:val="19AD3A03"/>
    <w:multiLevelType w:val="hybridMultilevel"/>
    <w:tmpl w:val="23500400"/>
    <w:lvl w:ilvl="0" w:tplc="C4F472C4">
      <w:numFmt w:val="bullet"/>
      <w:lvlText w:val="•"/>
      <w:lvlJc w:val="left"/>
      <w:pPr>
        <w:ind w:left="634" w:hanging="360"/>
      </w:pPr>
      <w:rPr>
        <w:rFonts w:ascii="Eureka-Medium" w:eastAsia="Calibri" w:hAnsi="Eureka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6" w15:restartNumberingAfterBreak="0">
    <w:nsid w:val="19F16CDC"/>
    <w:multiLevelType w:val="hybridMultilevel"/>
    <w:tmpl w:val="93D4910C"/>
    <w:lvl w:ilvl="0" w:tplc="97004146">
      <w:numFmt w:val="bullet"/>
      <w:lvlText w:val="•"/>
      <w:lvlJc w:val="left"/>
      <w:pPr>
        <w:ind w:left="630" w:hanging="360"/>
      </w:pPr>
      <w:rPr>
        <w:rFonts w:ascii="Eureka-Medium" w:eastAsia="Calibri" w:hAnsi="Eureka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22FA7A8E"/>
    <w:multiLevelType w:val="hybridMultilevel"/>
    <w:tmpl w:val="AEDC9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DE5B78">
      <w:numFmt w:val="bullet"/>
      <w:lvlText w:val="•"/>
      <w:lvlJc w:val="left"/>
      <w:pPr>
        <w:ind w:left="1440" w:hanging="360"/>
      </w:pPr>
      <w:rPr>
        <w:rFonts w:ascii="Eureka-Medium" w:eastAsia="Calibri" w:hAnsi="Eureka-Medium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27D57"/>
    <w:multiLevelType w:val="hybridMultilevel"/>
    <w:tmpl w:val="69A0C0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F42CB3"/>
    <w:multiLevelType w:val="hybridMultilevel"/>
    <w:tmpl w:val="27E836A6"/>
    <w:lvl w:ilvl="0" w:tplc="CBC6E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B92DB1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D96802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3E665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6A0FA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896FC5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FF4006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62CA55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FA2011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03D5C09"/>
    <w:multiLevelType w:val="hybridMultilevel"/>
    <w:tmpl w:val="1F52006E"/>
    <w:lvl w:ilvl="0" w:tplc="A8266C3E">
      <w:numFmt w:val="bullet"/>
      <w:lvlText w:val="•"/>
      <w:lvlJc w:val="left"/>
      <w:pPr>
        <w:ind w:left="634" w:hanging="360"/>
      </w:pPr>
      <w:rPr>
        <w:rFonts w:ascii="Eureka-Medium" w:eastAsia="Calibri" w:hAnsi="Eureka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1" w15:restartNumberingAfterBreak="0">
    <w:nsid w:val="31875323"/>
    <w:multiLevelType w:val="hybridMultilevel"/>
    <w:tmpl w:val="5BCE8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D637F"/>
    <w:multiLevelType w:val="hybridMultilevel"/>
    <w:tmpl w:val="F364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35CF6"/>
    <w:multiLevelType w:val="hybridMultilevel"/>
    <w:tmpl w:val="AC4A01AA"/>
    <w:lvl w:ilvl="0" w:tplc="68B693A6">
      <w:numFmt w:val="bullet"/>
      <w:lvlText w:val="•"/>
      <w:lvlJc w:val="left"/>
      <w:pPr>
        <w:ind w:left="630" w:hanging="360"/>
      </w:pPr>
      <w:rPr>
        <w:rFonts w:ascii="Eureka-Medium" w:eastAsia="Calibri" w:hAnsi="Eureka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41DD6F3E"/>
    <w:multiLevelType w:val="hybridMultilevel"/>
    <w:tmpl w:val="518E1078"/>
    <w:lvl w:ilvl="0" w:tplc="19E841B0">
      <w:numFmt w:val="bullet"/>
      <w:lvlText w:val="•"/>
      <w:lvlJc w:val="left"/>
      <w:pPr>
        <w:ind w:left="630" w:hanging="360"/>
      </w:pPr>
      <w:rPr>
        <w:rFonts w:ascii="Eureka-Medium" w:eastAsia="Calibri" w:hAnsi="Eureka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43B072D1"/>
    <w:multiLevelType w:val="hybridMultilevel"/>
    <w:tmpl w:val="832CB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87BF7"/>
    <w:multiLevelType w:val="hybridMultilevel"/>
    <w:tmpl w:val="FFB2F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B20F7"/>
    <w:multiLevelType w:val="hybridMultilevel"/>
    <w:tmpl w:val="D30E5858"/>
    <w:lvl w:ilvl="0" w:tplc="C32044B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8527B"/>
    <w:multiLevelType w:val="hybridMultilevel"/>
    <w:tmpl w:val="84145E6A"/>
    <w:lvl w:ilvl="0" w:tplc="92A8B35C">
      <w:numFmt w:val="bullet"/>
      <w:lvlText w:val="•"/>
      <w:lvlJc w:val="left"/>
      <w:pPr>
        <w:ind w:left="630" w:hanging="360"/>
      </w:pPr>
      <w:rPr>
        <w:rFonts w:ascii="Eureka-Medium" w:eastAsia="Calibri" w:hAnsi="Eureka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51086EB0"/>
    <w:multiLevelType w:val="hybridMultilevel"/>
    <w:tmpl w:val="443297F6"/>
    <w:lvl w:ilvl="0" w:tplc="C494029A">
      <w:numFmt w:val="bullet"/>
      <w:lvlText w:val="•"/>
      <w:lvlJc w:val="left"/>
      <w:pPr>
        <w:ind w:left="630" w:hanging="360"/>
      </w:pPr>
      <w:rPr>
        <w:rFonts w:ascii="Eureka-Medium" w:eastAsia="Calibri" w:hAnsi="Eureka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550B5098"/>
    <w:multiLevelType w:val="hybridMultilevel"/>
    <w:tmpl w:val="6200FC06"/>
    <w:lvl w:ilvl="0" w:tplc="17E29DA6">
      <w:numFmt w:val="bullet"/>
      <w:lvlText w:val="•"/>
      <w:lvlJc w:val="left"/>
      <w:pPr>
        <w:ind w:left="634" w:hanging="360"/>
      </w:pPr>
      <w:rPr>
        <w:rFonts w:ascii="Eureka-Medium" w:eastAsia="Calibri" w:hAnsi="Eureka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21" w15:restartNumberingAfterBreak="0">
    <w:nsid w:val="56542773"/>
    <w:multiLevelType w:val="hybridMultilevel"/>
    <w:tmpl w:val="861C4DDC"/>
    <w:lvl w:ilvl="0" w:tplc="2E1AF520">
      <w:numFmt w:val="bullet"/>
      <w:lvlText w:val="•"/>
      <w:lvlJc w:val="left"/>
      <w:pPr>
        <w:ind w:left="630" w:hanging="360"/>
      </w:pPr>
      <w:rPr>
        <w:rFonts w:ascii="Eureka-Medium" w:eastAsia="Calibri" w:hAnsi="Eureka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592B0995"/>
    <w:multiLevelType w:val="hybridMultilevel"/>
    <w:tmpl w:val="C572638A"/>
    <w:lvl w:ilvl="0" w:tplc="4EDE204E">
      <w:numFmt w:val="bullet"/>
      <w:lvlText w:val="•"/>
      <w:lvlJc w:val="left"/>
      <w:pPr>
        <w:ind w:left="634" w:hanging="360"/>
      </w:pPr>
      <w:rPr>
        <w:rFonts w:ascii="Eureka-Medium" w:eastAsia="Calibri" w:hAnsi="Eureka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23" w15:restartNumberingAfterBreak="0">
    <w:nsid w:val="5EA23DB9"/>
    <w:multiLevelType w:val="hybridMultilevel"/>
    <w:tmpl w:val="4D8E957A"/>
    <w:lvl w:ilvl="0" w:tplc="2F44B7A8">
      <w:numFmt w:val="bullet"/>
      <w:lvlText w:val="•"/>
      <w:lvlJc w:val="left"/>
      <w:pPr>
        <w:ind w:left="630" w:hanging="360"/>
      </w:pPr>
      <w:rPr>
        <w:rFonts w:ascii="Eureka-Medium" w:eastAsia="Calibri" w:hAnsi="Eureka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66244450"/>
    <w:multiLevelType w:val="hybridMultilevel"/>
    <w:tmpl w:val="ECDC6A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A7BA7"/>
    <w:multiLevelType w:val="multilevel"/>
    <w:tmpl w:val="F572982A"/>
    <w:lvl w:ilvl="0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A27386C"/>
    <w:multiLevelType w:val="hybridMultilevel"/>
    <w:tmpl w:val="8F5AD7DC"/>
    <w:lvl w:ilvl="0" w:tplc="EC1804CE">
      <w:numFmt w:val="bullet"/>
      <w:lvlText w:val="•"/>
      <w:lvlJc w:val="left"/>
      <w:pPr>
        <w:ind w:left="634" w:hanging="360"/>
      </w:pPr>
      <w:rPr>
        <w:rFonts w:ascii="Eureka-Medium" w:eastAsia="Calibri" w:hAnsi="Eureka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27" w15:restartNumberingAfterBreak="0">
    <w:nsid w:val="6B1A19A5"/>
    <w:multiLevelType w:val="hybridMultilevel"/>
    <w:tmpl w:val="7E2A88BE"/>
    <w:lvl w:ilvl="0" w:tplc="95E4D706">
      <w:numFmt w:val="bullet"/>
      <w:lvlText w:val="•"/>
      <w:lvlJc w:val="left"/>
      <w:pPr>
        <w:ind w:left="634" w:hanging="360"/>
      </w:pPr>
      <w:rPr>
        <w:rFonts w:ascii="Eureka-Medium" w:eastAsia="Calibri" w:hAnsi="Eureka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28" w15:restartNumberingAfterBreak="0">
    <w:nsid w:val="747C7C8B"/>
    <w:multiLevelType w:val="hybridMultilevel"/>
    <w:tmpl w:val="E238F91C"/>
    <w:lvl w:ilvl="0" w:tplc="7E2833F6">
      <w:numFmt w:val="bullet"/>
      <w:lvlText w:val="•"/>
      <w:lvlJc w:val="left"/>
      <w:pPr>
        <w:ind w:left="634" w:hanging="360"/>
      </w:pPr>
      <w:rPr>
        <w:rFonts w:ascii="Eureka-Medium" w:eastAsia="Calibri" w:hAnsi="Eureka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29" w15:restartNumberingAfterBreak="0">
    <w:nsid w:val="776529D7"/>
    <w:multiLevelType w:val="hybridMultilevel"/>
    <w:tmpl w:val="489AB92E"/>
    <w:lvl w:ilvl="0" w:tplc="46327386">
      <w:numFmt w:val="bullet"/>
      <w:lvlText w:val="•"/>
      <w:lvlJc w:val="left"/>
      <w:pPr>
        <w:ind w:left="630" w:hanging="360"/>
      </w:pPr>
      <w:rPr>
        <w:rFonts w:ascii="Eureka-Medium" w:eastAsia="Calibri" w:hAnsi="Eureka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0" w15:restartNumberingAfterBreak="0">
    <w:nsid w:val="77AE1E3D"/>
    <w:multiLevelType w:val="hybridMultilevel"/>
    <w:tmpl w:val="6E42339C"/>
    <w:lvl w:ilvl="0" w:tplc="64269AEA">
      <w:numFmt w:val="bullet"/>
      <w:lvlText w:val="•"/>
      <w:lvlJc w:val="left"/>
      <w:pPr>
        <w:ind w:left="630" w:hanging="360"/>
      </w:pPr>
      <w:rPr>
        <w:rFonts w:ascii="Eureka-Medium" w:eastAsia="Calibri" w:hAnsi="Eureka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320937019">
    <w:abstractNumId w:val="7"/>
  </w:num>
  <w:num w:numId="2" w16cid:durableId="685595082">
    <w:abstractNumId w:val="30"/>
  </w:num>
  <w:num w:numId="3" w16cid:durableId="9456672">
    <w:abstractNumId w:val="10"/>
  </w:num>
  <w:num w:numId="4" w16cid:durableId="1335038288">
    <w:abstractNumId w:val="22"/>
  </w:num>
  <w:num w:numId="5" w16cid:durableId="1490051914">
    <w:abstractNumId w:val="3"/>
  </w:num>
  <w:num w:numId="6" w16cid:durableId="91440026">
    <w:abstractNumId w:val="14"/>
  </w:num>
  <w:num w:numId="7" w16cid:durableId="662241985">
    <w:abstractNumId w:val="12"/>
  </w:num>
  <w:num w:numId="8" w16cid:durableId="1907569003">
    <w:abstractNumId w:val="6"/>
  </w:num>
  <w:num w:numId="9" w16cid:durableId="604073681">
    <w:abstractNumId w:val="20"/>
  </w:num>
  <w:num w:numId="10" w16cid:durableId="1799519834">
    <w:abstractNumId w:val="19"/>
  </w:num>
  <w:num w:numId="11" w16cid:durableId="182478149">
    <w:abstractNumId w:val="4"/>
  </w:num>
  <w:num w:numId="12" w16cid:durableId="906955617">
    <w:abstractNumId w:val="24"/>
  </w:num>
  <w:num w:numId="13" w16cid:durableId="741290346">
    <w:abstractNumId w:val="1"/>
  </w:num>
  <w:num w:numId="14" w16cid:durableId="1939438302">
    <w:abstractNumId w:val="29"/>
  </w:num>
  <w:num w:numId="15" w16cid:durableId="1943369645">
    <w:abstractNumId w:val="5"/>
  </w:num>
  <w:num w:numId="16" w16cid:durableId="1740901049">
    <w:abstractNumId w:val="26"/>
  </w:num>
  <w:num w:numId="17" w16cid:durableId="1446734634">
    <w:abstractNumId w:val="18"/>
  </w:num>
  <w:num w:numId="18" w16cid:durableId="263805874">
    <w:abstractNumId w:val="28"/>
  </w:num>
  <w:num w:numId="19" w16cid:durableId="1548444414">
    <w:abstractNumId w:val="11"/>
  </w:num>
  <w:num w:numId="20" w16cid:durableId="2001421980">
    <w:abstractNumId w:val="21"/>
  </w:num>
  <w:num w:numId="21" w16cid:durableId="741027773">
    <w:abstractNumId w:val="13"/>
  </w:num>
  <w:num w:numId="22" w16cid:durableId="491992089">
    <w:abstractNumId w:val="27"/>
  </w:num>
  <w:num w:numId="23" w16cid:durableId="707533192">
    <w:abstractNumId w:val="23"/>
  </w:num>
  <w:num w:numId="24" w16cid:durableId="376927715">
    <w:abstractNumId w:val="15"/>
  </w:num>
  <w:num w:numId="25" w16cid:durableId="193658921">
    <w:abstractNumId w:val="16"/>
  </w:num>
  <w:num w:numId="26" w16cid:durableId="320281749">
    <w:abstractNumId w:val="2"/>
  </w:num>
  <w:num w:numId="27" w16cid:durableId="1048845206">
    <w:abstractNumId w:val="9"/>
  </w:num>
  <w:num w:numId="28" w16cid:durableId="1991473909">
    <w:abstractNumId w:val="8"/>
  </w:num>
  <w:num w:numId="29" w16cid:durableId="1803501471">
    <w:abstractNumId w:val="25"/>
  </w:num>
  <w:num w:numId="30" w16cid:durableId="748113262">
    <w:abstractNumId w:val="17"/>
  </w:num>
  <w:num w:numId="31" w16cid:durableId="1644576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B54"/>
    <w:rsid w:val="000005FC"/>
    <w:rsid w:val="00001CDE"/>
    <w:rsid w:val="00010ABF"/>
    <w:rsid w:val="000244A7"/>
    <w:rsid w:val="000321FA"/>
    <w:rsid w:val="000417E1"/>
    <w:rsid w:val="000640B0"/>
    <w:rsid w:val="00071E73"/>
    <w:rsid w:val="000A6047"/>
    <w:rsid w:val="000E650E"/>
    <w:rsid w:val="000F47ED"/>
    <w:rsid w:val="00100AD5"/>
    <w:rsid w:val="001372AD"/>
    <w:rsid w:val="00147CC0"/>
    <w:rsid w:val="00154AF7"/>
    <w:rsid w:val="00184B8A"/>
    <w:rsid w:val="001A4FB6"/>
    <w:rsid w:val="001B0FA4"/>
    <w:rsid w:val="001B1A44"/>
    <w:rsid w:val="001D5069"/>
    <w:rsid w:val="001F1238"/>
    <w:rsid w:val="0025486E"/>
    <w:rsid w:val="00263A33"/>
    <w:rsid w:val="00265D8E"/>
    <w:rsid w:val="00277CB8"/>
    <w:rsid w:val="002828BF"/>
    <w:rsid w:val="00286A3C"/>
    <w:rsid w:val="002C7B54"/>
    <w:rsid w:val="002F7B19"/>
    <w:rsid w:val="00322553"/>
    <w:rsid w:val="0032474D"/>
    <w:rsid w:val="00341489"/>
    <w:rsid w:val="004205E1"/>
    <w:rsid w:val="00465A9A"/>
    <w:rsid w:val="00492819"/>
    <w:rsid w:val="00497B01"/>
    <w:rsid w:val="004A68D0"/>
    <w:rsid w:val="004D6371"/>
    <w:rsid w:val="00500953"/>
    <w:rsid w:val="00505518"/>
    <w:rsid w:val="005B3B40"/>
    <w:rsid w:val="005E6760"/>
    <w:rsid w:val="00664F34"/>
    <w:rsid w:val="00681525"/>
    <w:rsid w:val="006829E4"/>
    <w:rsid w:val="006B7661"/>
    <w:rsid w:val="006C4B94"/>
    <w:rsid w:val="007172E8"/>
    <w:rsid w:val="00726067"/>
    <w:rsid w:val="00731DDB"/>
    <w:rsid w:val="00732340"/>
    <w:rsid w:val="00743482"/>
    <w:rsid w:val="00744B58"/>
    <w:rsid w:val="00784D6A"/>
    <w:rsid w:val="00813F99"/>
    <w:rsid w:val="00841B97"/>
    <w:rsid w:val="00845429"/>
    <w:rsid w:val="00885CA6"/>
    <w:rsid w:val="00890D8C"/>
    <w:rsid w:val="008B048E"/>
    <w:rsid w:val="008B42D7"/>
    <w:rsid w:val="008D16BD"/>
    <w:rsid w:val="008E6BA4"/>
    <w:rsid w:val="0090125A"/>
    <w:rsid w:val="00911A77"/>
    <w:rsid w:val="00914C84"/>
    <w:rsid w:val="00920073"/>
    <w:rsid w:val="00923AED"/>
    <w:rsid w:val="0098103B"/>
    <w:rsid w:val="009926C1"/>
    <w:rsid w:val="009B12B3"/>
    <w:rsid w:val="009B58AF"/>
    <w:rsid w:val="00A30D88"/>
    <w:rsid w:val="00A8219F"/>
    <w:rsid w:val="00A91968"/>
    <w:rsid w:val="00AA01C0"/>
    <w:rsid w:val="00AA2506"/>
    <w:rsid w:val="00AD7CAA"/>
    <w:rsid w:val="00AF36B2"/>
    <w:rsid w:val="00B2254C"/>
    <w:rsid w:val="00BA0A03"/>
    <w:rsid w:val="00BB11D0"/>
    <w:rsid w:val="00BB715E"/>
    <w:rsid w:val="00C3650F"/>
    <w:rsid w:val="00C915DF"/>
    <w:rsid w:val="00C92E4F"/>
    <w:rsid w:val="00D354DB"/>
    <w:rsid w:val="00D47A82"/>
    <w:rsid w:val="00D7231A"/>
    <w:rsid w:val="00D93086"/>
    <w:rsid w:val="00DC13CB"/>
    <w:rsid w:val="00DD51E9"/>
    <w:rsid w:val="00E8304E"/>
    <w:rsid w:val="00E97290"/>
    <w:rsid w:val="00EB3FE4"/>
    <w:rsid w:val="00EB4644"/>
    <w:rsid w:val="00EE1ED9"/>
    <w:rsid w:val="00F014C6"/>
    <w:rsid w:val="00F243F7"/>
    <w:rsid w:val="00F4094E"/>
    <w:rsid w:val="00F51091"/>
    <w:rsid w:val="00FA46BC"/>
    <w:rsid w:val="00FA7937"/>
    <w:rsid w:val="00FB639E"/>
    <w:rsid w:val="00FD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34574F"/>
  <w15:chartTrackingRefBased/>
  <w15:docId w15:val="{53CEFC98-A73A-3B40-A97C-F3989413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4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B19"/>
  </w:style>
  <w:style w:type="paragraph" w:styleId="Footer">
    <w:name w:val="footer"/>
    <w:basedOn w:val="Normal"/>
    <w:link w:val="FooterChar"/>
    <w:uiPriority w:val="99"/>
    <w:unhideWhenUsed/>
    <w:rsid w:val="002F7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B19"/>
  </w:style>
  <w:style w:type="paragraph" w:styleId="BalloonText">
    <w:name w:val="Balloon Text"/>
    <w:basedOn w:val="Normal"/>
    <w:link w:val="BalloonTextChar"/>
    <w:uiPriority w:val="99"/>
    <w:semiHidden/>
    <w:unhideWhenUsed/>
    <w:rsid w:val="002F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B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1D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1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B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1B97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743482"/>
  </w:style>
  <w:style w:type="character" w:customStyle="1" w:styleId="eop">
    <w:name w:val="eop"/>
    <w:basedOn w:val="DefaultParagraphFont"/>
    <w:rsid w:val="00743482"/>
  </w:style>
  <w:style w:type="table" w:styleId="TableGrid">
    <w:name w:val="Table Grid"/>
    <w:basedOn w:val="TableNormal"/>
    <w:uiPriority w:val="59"/>
    <w:rsid w:val="008D1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D50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417E1"/>
    <w:rPr>
      <w:color w:val="808080"/>
    </w:rPr>
  </w:style>
  <w:style w:type="paragraph" w:styleId="Revision">
    <w:name w:val="Revision"/>
    <w:hidden/>
    <w:uiPriority w:val="99"/>
    <w:semiHidden/>
    <w:rsid w:val="0090125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2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5300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2830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8572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064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7305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6399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0002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2286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5215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https://www.mindtools.com/pages/article/newLDR_81.ht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https://ws.engr.illinois.edu/sitemanager/getfile.asp?id=4305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insidehighered.com/advice/2015/02/20/advice-department-chairs-managing-conflict-essay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hyperlink" Target="https://www.beyondintractability.org/artsum/thompson-judgmental" TargetMode="External"/><Relationship Id="rId10" Type="http://schemas.openxmlformats.org/officeDocument/2006/relationships/diagramColors" Target="diagrams/colors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yperlink" Target="https://coast.noaa.gov/data/digitalcoast/pdf/planning-and-facilitating-collaborative-meetings.pdf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7098E1-C2AF-2A4C-91D2-A11D9D3598BF}" type="doc">
      <dgm:prSet loTypeId="urn:microsoft.com/office/officeart/2005/8/layout/process1" loCatId="process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66DB0F9F-2D58-A04E-A453-245B5BF8B602}">
      <dgm:prSet phldrT="[Text]" custT="1"/>
      <dgm:spPr/>
      <dgm:t>
        <a:bodyPr/>
        <a:lstStyle/>
        <a:p>
          <a:pPr algn="ctr"/>
          <a:r>
            <a:rPr lang="en-US" sz="1100" b="1">
              <a:solidFill>
                <a:schemeClr val="tx1"/>
              </a:solidFill>
              <a:latin typeface="+mn-lt"/>
            </a:rPr>
            <a:t>SET THE </a:t>
          </a:r>
          <a:br>
            <a:rPr lang="en-US" sz="1100" b="1">
              <a:solidFill>
                <a:schemeClr val="tx1"/>
              </a:solidFill>
              <a:latin typeface="+mn-lt"/>
            </a:rPr>
          </a:br>
          <a:r>
            <a:rPr lang="en-US" sz="1100" b="1">
              <a:solidFill>
                <a:schemeClr val="tx1"/>
              </a:solidFill>
              <a:latin typeface="+mn-lt"/>
            </a:rPr>
            <a:t>TONE</a:t>
          </a:r>
        </a:p>
      </dgm:t>
    </dgm:pt>
    <dgm:pt modelId="{88A6F1F1-CD9B-5F41-9C3B-8ED374FB662D}" type="parTrans" cxnId="{2DA9C259-6F3B-2E41-AD64-35750BC59F05}">
      <dgm:prSet/>
      <dgm:spPr/>
      <dgm:t>
        <a:bodyPr/>
        <a:lstStyle/>
        <a:p>
          <a:endParaRPr lang="en-US" sz="1100" b="1">
            <a:solidFill>
              <a:schemeClr val="tx1"/>
            </a:solidFill>
            <a:latin typeface="+mn-lt"/>
          </a:endParaRPr>
        </a:p>
      </dgm:t>
    </dgm:pt>
    <dgm:pt modelId="{0E95E9CB-2213-D249-BDDA-804771095B0E}" type="sibTrans" cxnId="{2DA9C259-6F3B-2E41-AD64-35750BC59F05}">
      <dgm:prSet custT="1"/>
      <dgm:spPr/>
      <dgm:t>
        <a:bodyPr/>
        <a:lstStyle/>
        <a:p>
          <a:endParaRPr lang="en-US" sz="1100" b="1">
            <a:solidFill>
              <a:schemeClr val="tx1"/>
            </a:solidFill>
            <a:latin typeface="+mn-lt"/>
          </a:endParaRPr>
        </a:p>
      </dgm:t>
    </dgm:pt>
    <dgm:pt modelId="{8E388510-CF82-FE40-B2E3-2FEC60B36CF3}">
      <dgm:prSet custT="1"/>
      <dgm:spPr/>
      <dgm:t>
        <a:bodyPr/>
        <a:lstStyle/>
        <a:p>
          <a:pPr algn="ctr"/>
          <a:r>
            <a:rPr lang="en-US" sz="1100" b="1">
              <a:solidFill>
                <a:schemeClr val="tx1"/>
              </a:solidFill>
              <a:latin typeface="+mn-lt"/>
            </a:rPr>
            <a:t>SHARE PERSPECTIVES</a:t>
          </a:r>
        </a:p>
      </dgm:t>
    </dgm:pt>
    <dgm:pt modelId="{9E3E0F36-C8A6-1F40-9F1B-3ACBA18FE21E}" type="parTrans" cxnId="{6901A5FE-5386-1A44-AA2B-B6D91C571C2B}">
      <dgm:prSet/>
      <dgm:spPr/>
      <dgm:t>
        <a:bodyPr/>
        <a:lstStyle/>
        <a:p>
          <a:endParaRPr lang="en-US" sz="1100" b="1">
            <a:solidFill>
              <a:schemeClr val="tx1"/>
            </a:solidFill>
            <a:latin typeface="+mn-lt"/>
          </a:endParaRPr>
        </a:p>
      </dgm:t>
    </dgm:pt>
    <dgm:pt modelId="{0CCFCE78-C074-EE46-B39B-A75ED43755F7}" type="sibTrans" cxnId="{6901A5FE-5386-1A44-AA2B-B6D91C571C2B}">
      <dgm:prSet custT="1"/>
      <dgm:spPr/>
      <dgm:t>
        <a:bodyPr/>
        <a:lstStyle/>
        <a:p>
          <a:endParaRPr lang="en-US" sz="1100" b="1">
            <a:solidFill>
              <a:schemeClr val="tx1"/>
            </a:solidFill>
            <a:latin typeface="+mn-lt"/>
          </a:endParaRPr>
        </a:p>
      </dgm:t>
    </dgm:pt>
    <dgm:pt modelId="{34F03A2E-C301-1E49-8F93-DFC320412F90}">
      <dgm:prSet custT="1"/>
      <dgm:spPr/>
      <dgm:t>
        <a:bodyPr/>
        <a:lstStyle/>
        <a:p>
          <a:pPr algn="ctr"/>
          <a:r>
            <a:rPr lang="en-US" sz="1100" b="1">
              <a:solidFill>
                <a:schemeClr val="tx1"/>
              </a:solidFill>
              <a:latin typeface="+mn-lt"/>
            </a:rPr>
            <a:t> SEEK RESOLUTION  </a:t>
          </a:r>
        </a:p>
      </dgm:t>
    </dgm:pt>
    <dgm:pt modelId="{801AD72D-2009-D14E-A067-BF8148CD08D9}" type="parTrans" cxnId="{97D67C47-8C15-DA49-B9B7-89F434EDC5B6}">
      <dgm:prSet/>
      <dgm:spPr/>
      <dgm:t>
        <a:bodyPr/>
        <a:lstStyle/>
        <a:p>
          <a:endParaRPr lang="en-US" sz="1100" b="1">
            <a:solidFill>
              <a:schemeClr val="tx1"/>
            </a:solidFill>
            <a:latin typeface="+mn-lt"/>
          </a:endParaRPr>
        </a:p>
      </dgm:t>
    </dgm:pt>
    <dgm:pt modelId="{57A82D4D-F300-0C4F-A283-EEC301F4CBD5}" type="sibTrans" cxnId="{97D67C47-8C15-DA49-B9B7-89F434EDC5B6}">
      <dgm:prSet custT="1"/>
      <dgm:spPr/>
      <dgm:t>
        <a:bodyPr/>
        <a:lstStyle/>
        <a:p>
          <a:endParaRPr lang="en-US" sz="1100" b="1">
            <a:solidFill>
              <a:schemeClr val="tx1"/>
            </a:solidFill>
            <a:latin typeface="+mn-lt"/>
          </a:endParaRPr>
        </a:p>
      </dgm:t>
    </dgm:pt>
    <dgm:pt modelId="{5E4BC3D4-935C-7440-A4B3-D04023120818}">
      <dgm:prSet phldrT="[Text]" custT="1"/>
      <dgm:spPr/>
      <dgm:t>
        <a:bodyPr/>
        <a:lstStyle/>
        <a:p>
          <a:pPr algn="l"/>
          <a:r>
            <a:rPr lang="en-US" sz="1100" b="0">
              <a:solidFill>
                <a:schemeClr val="tx1"/>
              </a:solidFill>
              <a:latin typeface="+mn-lt"/>
            </a:rPr>
            <a:t> Complete the planning questions  </a:t>
          </a:r>
        </a:p>
      </dgm:t>
    </dgm:pt>
    <dgm:pt modelId="{D646B768-D147-0642-A49B-429F9D45EDC5}" type="parTrans" cxnId="{2AC8AF3F-7A7C-2E42-9A4C-A410ECDA70EE}">
      <dgm:prSet/>
      <dgm:spPr/>
      <dgm:t>
        <a:bodyPr/>
        <a:lstStyle/>
        <a:p>
          <a:endParaRPr lang="en-US" sz="1100" b="1">
            <a:solidFill>
              <a:schemeClr val="tx1"/>
            </a:solidFill>
            <a:latin typeface="+mn-lt"/>
          </a:endParaRPr>
        </a:p>
      </dgm:t>
    </dgm:pt>
    <dgm:pt modelId="{FA373871-2FBA-6045-8949-3FE7D4F38CF6}" type="sibTrans" cxnId="{2AC8AF3F-7A7C-2E42-9A4C-A410ECDA70EE}">
      <dgm:prSet/>
      <dgm:spPr/>
      <dgm:t>
        <a:bodyPr/>
        <a:lstStyle/>
        <a:p>
          <a:endParaRPr lang="en-US" sz="1100" b="1">
            <a:solidFill>
              <a:schemeClr val="tx1"/>
            </a:solidFill>
            <a:latin typeface="+mn-lt"/>
          </a:endParaRPr>
        </a:p>
      </dgm:t>
    </dgm:pt>
    <dgm:pt modelId="{5F659214-7378-DF4A-A826-80DF6EFDB2BF}">
      <dgm:prSet custT="1"/>
      <dgm:spPr/>
      <dgm:t>
        <a:bodyPr/>
        <a:lstStyle/>
        <a:p>
          <a:pPr algn="l"/>
          <a:r>
            <a:rPr lang="en-US" sz="1100" b="0">
              <a:solidFill>
                <a:schemeClr val="tx1"/>
              </a:solidFill>
              <a:latin typeface="+mn-lt"/>
            </a:rPr>
            <a:t> Contact those involved and agree on the logistics</a:t>
          </a:r>
        </a:p>
      </dgm:t>
    </dgm:pt>
    <dgm:pt modelId="{64E94CF5-3A1F-E744-9AF1-5C04B8BAFFE7}" type="parTrans" cxnId="{AD514F69-CCD6-0244-908A-159B1DED3F03}">
      <dgm:prSet/>
      <dgm:spPr/>
      <dgm:t>
        <a:bodyPr/>
        <a:lstStyle/>
        <a:p>
          <a:endParaRPr lang="en-US" sz="1100" b="1">
            <a:solidFill>
              <a:schemeClr val="tx1"/>
            </a:solidFill>
            <a:latin typeface="+mn-lt"/>
          </a:endParaRPr>
        </a:p>
      </dgm:t>
    </dgm:pt>
    <dgm:pt modelId="{0B2EE535-23E8-DA48-B9B6-215D5BF93F40}" type="sibTrans" cxnId="{AD514F69-CCD6-0244-908A-159B1DED3F03}">
      <dgm:prSet/>
      <dgm:spPr/>
      <dgm:t>
        <a:bodyPr/>
        <a:lstStyle/>
        <a:p>
          <a:endParaRPr lang="en-US" sz="1100" b="1">
            <a:solidFill>
              <a:schemeClr val="tx1"/>
            </a:solidFill>
            <a:latin typeface="+mn-lt"/>
          </a:endParaRPr>
        </a:p>
      </dgm:t>
    </dgm:pt>
    <dgm:pt modelId="{61602770-7DF9-2D40-AE9E-E0AB35D19273}">
      <dgm:prSet custT="1"/>
      <dgm:spPr/>
      <dgm:t>
        <a:bodyPr/>
        <a:lstStyle/>
        <a:p>
          <a:pPr algn="l"/>
          <a:r>
            <a:rPr lang="en-US" sz="1100" b="0">
              <a:solidFill>
                <a:schemeClr val="tx1"/>
              </a:solidFill>
              <a:latin typeface="+mn-lt"/>
            </a:rPr>
            <a:t> Describe your point of view</a:t>
          </a:r>
        </a:p>
      </dgm:t>
    </dgm:pt>
    <dgm:pt modelId="{8609743A-2FD2-D44B-BD04-12D2B14200B0}" type="parTrans" cxnId="{A0B495D5-5BFC-BE42-9EF8-658803DBE2AB}">
      <dgm:prSet/>
      <dgm:spPr/>
      <dgm:t>
        <a:bodyPr/>
        <a:lstStyle/>
        <a:p>
          <a:endParaRPr lang="en-US" sz="1100" b="1">
            <a:solidFill>
              <a:schemeClr val="tx1"/>
            </a:solidFill>
            <a:latin typeface="+mn-lt"/>
          </a:endParaRPr>
        </a:p>
      </dgm:t>
    </dgm:pt>
    <dgm:pt modelId="{EFB9BE22-C0F3-5A40-A1EB-8B146E612CC3}" type="sibTrans" cxnId="{A0B495D5-5BFC-BE42-9EF8-658803DBE2AB}">
      <dgm:prSet/>
      <dgm:spPr/>
      <dgm:t>
        <a:bodyPr/>
        <a:lstStyle/>
        <a:p>
          <a:endParaRPr lang="en-US" sz="1100" b="1">
            <a:solidFill>
              <a:schemeClr val="tx1"/>
            </a:solidFill>
            <a:latin typeface="+mn-lt"/>
          </a:endParaRPr>
        </a:p>
      </dgm:t>
    </dgm:pt>
    <dgm:pt modelId="{FA79465B-A5B5-A04C-8879-82AEBF205AA0}">
      <dgm:prSet custT="1"/>
      <dgm:spPr/>
      <dgm:t>
        <a:bodyPr/>
        <a:lstStyle/>
        <a:p>
          <a:pPr algn="l"/>
          <a:r>
            <a:rPr lang="en-US" sz="1100" b="0">
              <a:solidFill>
                <a:schemeClr val="tx1"/>
              </a:solidFill>
              <a:latin typeface="+mn-lt"/>
            </a:rPr>
            <a:t> Develop a fuller picture that includes both perspectives</a:t>
          </a:r>
        </a:p>
      </dgm:t>
    </dgm:pt>
    <dgm:pt modelId="{C2979E81-612F-1942-AC6C-831C131A0AA8}" type="parTrans" cxnId="{4F2475A3-70B7-324E-A734-FD4AFDDEF75A}">
      <dgm:prSet/>
      <dgm:spPr/>
      <dgm:t>
        <a:bodyPr/>
        <a:lstStyle/>
        <a:p>
          <a:endParaRPr lang="en-US" sz="1100" b="1">
            <a:solidFill>
              <a:schemeClr val="tx1"/>
            </a:solidFill>
            <a:latin typeface="+mn-lt"/>
          </a:endParaRPr>
        </a:p>
      </dgm:t>
    </dgm:pt>
    <dgm:pt modelId="{A7BA1AB3-945F-EF49-8419-0A946A3C30C3}" type="sibTrans" cxnId="{4F2475A3-70B7-324E-A734-FD4AFDDEF75A}">
      <dgm:prSet/>
      <dgm:spPr/>
      <dgm:t>
        <a:bodyPr/>
        <a:lstStyle/>
        <a:p>
          <a:endParaRPr lang="en-US" sz="1100" b="1">
            <a:solidFill>
              <a:schemeClr val="tx1"/>
            </a:solidFill>
            <a:latin typeface="+mn-lt"/>
          </a:endParaRPr>
        </a:p>
      </dgm:t>
    </dgm:pt>
    <dgm:pt modelId="{5FF96888-0A64-9B49-B29A-5C65B7BD42D3}">
      <dgm:prSet custT="1"/>
      <dgm:spPr/>
      <dgm:t>
        <a:bodyPr/>
        <a:lstStyle/>
        <a:p>
          <a:pPr algn="l"/>
          <a:r>
            <a:rPr lang="en-US" sz="1100" b="0">
              <a:solidFill>
                <a:schemeClr val="tx1"/>
              </a:solidFill>
              <a:latin typeface="+mn-lt"/>
            </a:rPr>
            <a:t> Discuss non-negotiables </a:t>
          </a:r>
        </a:p>
      </dgm:t>
    </dgm:pt>
    <dgm:pt modelId="{BCFA51A8-38EB-214F-B43A-50FCC8CD91BD}" type="parTrans" cxnId="{5D3134E7-A4B8-CB49-A81D-3C83C00ACEB3}">
      <dgm:prSet/>
      <dgm:spPr/>
      <dgm:t>
        <a:bodyPr/>
        <a:lstStyle/>
        <a:p>
          <a:endParaRPr lang="en-US" sz="1100" b="1">
            <a:solidFill>
              <a:schemeClr val="tx1"/>
            </a:solidFill>
            <a:latin typeface="+mn-lt"/>
          </a:endParaRPr>
        </a:p>
      </dgm:t>
    </dgm:pt>
    <dgm:pt modelId="{7D19CC02-B288-614D-B612-39AC74F0740F}" type="sibTrans" cxnId="{5D3134E7-A4B8-CB49-A81D-3C83C00ACEB3}">
      <dgm:prSet/>
      <dgm:spPr/>
      <dgm:t>
        <a:bodyPr/>
        <a:lstStyle/>
        <a:p>
          <a:endParaRPr lang="en-US" sz="1100" b="1">
            <a:solidFill>
              <a:schemeClr val="tx1"/>
            </a:solidFill>
            <a:latin typeface="+mn-lt"/>
          </a:endParaRPr>
        </a:p>
      </dgm:t>
    </dgm:pt>
    <dgm:pt modelId="{8AFC70AD-F153-9442-AA52-79678367DDA1}">
      <dgm:prSet custT="1"/>
      <dgm:spPr/>
      <dgm:t>
        <a:bodyPr/>
        <a:lstStyle/>
        <a:p>
          <a:pPr algn="l"/>
          <a:r>
            <a:rPr lang="en-US" sz="1100" b="0">
              <a:solidFill>
                <a:schemeClr val="tx1"/>
              </a:solidFill>
              <a:latin typeface="+mn-lt"/>
            </a:rPr>
            <a:t> Create an environemnt condusive to discussion and problem solving</a:t>
          </a:r>
        </a:p>
      </dgm:t>
    </dgm:pt>
    <dgm:pt modelId="{9016FDC9-541A-924D-BF48-1DECC2676F85}" type="parTrans" cxnId="{8AC20A3A-5852-6545-B855-2E1BFE8D27EA}">
      <dgm:prSet/>
      <dgm:spPr/>
      <dgm:t>
        <a:bodyPr/>
        <a:lstStyle/>
        <a:p>
          <a:endParaRPr lang="en-US" sz="1100"/>
        </a:p>
      </dgm:t>
    </dgm:pt>
    <dgm:pt modelId="{1F434178-ACEE-8A40-9C4A-C9101F44C0AD}" type="sibTrans" cxnId="{8AC20A3A-5852-6545-B855-2E1BFE8D27EA}">
      <dgm:prSet/>
      <dgm:spPr/>
      <dgm:t>
        <a:bodyPr/>
        <a:lstStyle/>
        <a:p>
          <a:endParaRPr lang="en-US" sz="1100"/>
        </a:p>
      </dgm:t>
    </dgm:pt>
    <dgm:pt modelId="{F4DBD6D3-265A-E048-8E21-F6B2809352C7}">
      <dgm:prSet custT="1"/>
      <dgm:spPr/>
      <dgm:t>
        <a:bodyPr/>
        <a:lstStyle/>
        <a:p>
          <a:pPr algn="ctr"/>
          <a:r>
            <a:rPr lang="en-US" sz="1100" b="1">
              <a:solidFill>
                <a:schemeClr val="tx1"/>
              </a:solidFill>
              <a:latin typeface="+mn-lt"/>
            </a:rPr>
            <a:t>AGREE ON PATH FORWARD</a:t>
          </a:r>
        </a:p>
      </dgm:t>
    </dgm:pt>
    <dgm:pt modelId="{A34393F0-18D4-B742-96BE-667C4450951B}" type="parTrans" cxnId="{6EDA844A-1754-0141-B2D1-64B9A5ECE4A8}">
      <dgm:prSet/>
      <dgm:spPr/>
      <dgm:t>
        <a:bodyPr/>
        <a:lstStyle/>
        <a:p>
          <a:endParaRPr lang="en-US" sz="1100"/>
        </a:p>
      </dgm:t>
    </dgm:pt>
    <dgm:pt modelId="{9C143935-6F71-EE46-A505-877C84CEF2E2}" type="sibTrans" cxnId="{6EDA844A-1754-0141-B2D1-64B9A5ECE4A8}">
      <dgm:prSet/>
      <dgm:spPr/>
      <dgm:t>
        <a:bodyPr/>
        <a:lstStyle/>
        <a:p>
          <a:endParaRPr lang="en-US" sz="1100"/>
        </a:p>
      </dgm:t>
    </dgm:pt>
    <dgm:pt modelId="{1301F851-DA36-7A4D-9821-67EE05AE89EF}">
      <dgm:prSet custT="1"/>
      <dgm:spPr/>
      <dgm:t>
        <a:bodyPr/>
        <a:lstStyle/>
        <a:p>
          <a:pPr algn="l"/>
          <a:r>
            <a:rPr lang="en-US" sz="1100" b="0">
              <a:solidFill>
                <a:schemeClr val="tx1"/>
              </a:solidFill>
              <a:latin typeface="+mn-lt"/>
            </a:rPr>
            <a:t> Verbalize action items and who is responsible</a:t>
          </a:r>
        </a:p>
      </dgm:t>
    </dgm:pt>
    <dgm:pt modelId="{C5450FC1-6CCD-0545-829B-2DFC23B21973}" type="parTrans" cxnId="{C08D08A0-B804-094E-B322-40CD52E4AB66}">
      <dgm:prSet/>
      <dgm:spPr/>
      <dgm:t>
        <a:bodyPr/>
        <a:lstStyle/>
        <a:p>
          <a:endParaRPr lang="en-US" sz="1100"/>
        </a:p>
      </dgm:t>
    </dgm:pt>
    <dgm:pt modelId="{2A718F62-0731-764F-BBD4-06BEA78C4886}" type="sibTrans" cxnId="{C08D08A0-B804-094E-B322-40CD52E4AB66}">
      <dgm:prSet/>
      <dgm:spPr/>
      <dgm:t>
        <a:bodyPr/>
        <a:lstStyle/>
        <a:p>
          <a:endParaRPr lang="en-US" sz="1100"/>
        </a:p>
      </dgm:t>
    </dgm:pt>
    <dgm:pt modelId="{FFD3E88A-567F-5241-8BFD-D2A9CEB4D098}">
      <dgm:prSet custT="1"/>
      <dgm:spPr/>
      <dgm:t>
        <a:bodyPr/>
        <a:lstStyle/>
        <a:p>
          <a:pPr algn="l"/>
          <a:r>
            <a:rPr lang="en-US" sz="1100" b="0">
              <a:solidFill>
                <a:schemeClr val="tx1"/>
              </a:solidFill>
              <a:latin typeface="+mn-lt"/>
            </a:rPr>
            <a:t> Establish a timeline for next steps</a:t>
          </a:r>
        </a:p>
      </dgm:t>
    </dgm:pt>
    <dgm:pt modelId="{8820F997-E56D-C94A-879D-3FCFBA2BCC9D}" type="sibTrans" cxnId="{B352A7BC-EADC-D148-B118-DE25D3EE3E82}">
      <dgm:prSet/>
      <dgm:spPr/>
      <dgm:t>
        <a:bodyPr/>
        <a:lstStyle/>
        <a:p>
          <a:endParaRPr lang="en-US" sz="1100"/>
        </a:p>
      </dgm:t>
    </dgm:pt>
    <dgm:pt modelId="{1EC24000-1A41-F644-AF86-4E22D9E892B8}" type="parTrans" cxnId="{B352A7BC-EADC-D148-B118-DE25D3EE3E82}">
      <dgm:prSet/>
      <dgm:spPr/>
      <dgm:t>
        <a:bodyPr/>
        <a:lstStyle/>
        <a:p>
          <a:endParaRPr lang="en-US" sz="1100"/>
        </a:p>
      </dgm:t>
    </dgm:pt>
    <dgm:pt modelId="{16830709-0F54-FE4D-9197-129D2425C820}">
      <dgm:prSet custT="1"/>
      <dgm:spPr/>
      <dgm:t>
        <a:bodyPr/>
        <a:lstStyle/>
        <a:p>
          <a:pPr algn="l"/>
          <a:r>
            <a:rPr lang="en-US" sz="1100" b="0">
              <a:solidFill>
                <a:schemeClr val="tx1"/>
              </a:solidFill>
              <a:latin typeface="+mn-lt"/>
            </a:rPr>
            <a:t> Agree on the issue/problem causing the conflict that you are trying to solve</a:t>
          </a:r>
        </a:p>
      </dgm:t>
    </dgm:pt>
    <dgm:pt modelId="{40A68864-4736-D649-AC7B-504A9633FDD8}" type="parTrans" cxnId="{7DEC2330-EBBE-DC42-B0D9-D3B17BE1B3CF}">
      <dgm:prSet/>
      <dgm:spPr/>
      <dgm:t>
        <a:bodyPr/>
        <a:lstStyle/>
        <a:p>
          <a:endParaRPr lang="en-US" sz="1100"/>
        </a:p>
      </dgm:t>
    </dgm:pt>
    <dgm:pt modelId="{1B033485-DF92-7744-91E1-C328C41C5AE6}" type="sibTrans" cxnId="{7DEC2330-EBBE-DC42-B0D9-D3B17BE1B3CF}">
      <dgm:prSet/>
      <dgm:spPr/>
      <dgm:t>
        <a:bodyPr/>
        <a:lstStyle/>
        <a:p>
          <a:endParaRPr lang="en-US" sz="1100"/>
        </a:p>
      </dgm:t>
    </dgm:pt>
    <dgm:pt modelId="{86567E65-8F59-514F-9D72-8BB47E7889D0}">
      <dgm:prSet custT="1"/>
      <dgm:spPr/>
      <dgm:t>
        <a:bodyPr/>
        <a:lstStyle/>
        <a:p>
          <a:pPr algn="l"/>
          <a:r>
            <a:rPr lang="en-US" sz="1100" b="0">
              <a:solidFill>
                <a:schemeClr val="tx1"/>
              </a:solidFill>
              <a:latin typeface="+mn-lt"/>
            </a:rPr>
            <a:t> Identify areas of compromise</a:t>
          </a:r>
        </a:p>
      </dgm:t>
    </dgm:pt>
    <dgm:pt modelId="{6E18865A-3343-F646-8658-49144F1688CB}" type="parTrans" cxnId="{8FFF4491-C6FC-534B-89F1-5DBD7D2D1661}">
      <dgm:prSet/>
      <dgm:spPr/>
      <dgm:t>
        <a:bodyPr/>
        <a:lstStyle/>
        <a:p>
          <a:endParaRPr lang="en-US" sz="1100"/>
        </a:p>
      </dgm:t>
    </dgm:pt>
    <dgm:pt modelId="{1AF7E9B4-2E80-5F45-A9BE-527EEEB05FDA}" type="sibTrans" cxnId="{8FFF4491-C6FC-534B-89F1-5DBD7D2D1661}">
      <dgm:prSet/>
      <dgm:spPr/>
      <dgm:t>
        <a:bodyPr/>
        <a:lstStyle/>
        <a:p>
          <a:endParaRPr lang="en-US" sz="1100"/>
        </a:p>
      </dgm:t>
    </dgm:pt>
    <dgm:pt modelId="{9E4933A5-CA08-D242-9732-9C9F440E961A}">
      <dgm:prSet custT="1"/>
      <dgm:spPr/>
      <dgm:t>
        <a:bodyPr/>
        <a:lstStyle/>
        <a:p>
          <a:pPr algn="l"/>
          <a:r>
            <a:rPr lang="en-US" sz="1100" b="0">
              <a:solidFill>
                <a:schemeClr val="tx1"/>
              </a:solidFill>
              <a:latin typeface="+mn-lt"/>
            </a:rPr>
            <a:t> Revisit/revise common purpose</a:t>
          </a:r>
        </a:p>
      </dgm:t>
    </dgm:pt>
    <dgm:pt modelId="{F23A6FC7-EEF7-1F46-9FFC-B2FF85FC79A1}" type="parTrans" cxnId="{10D7853C-985D-AB4A-8CA2-52325722D190}">
      <dgm:prSet/>
      <dgm:spPr/>
      <dgm:t>
        <a:bodyPr/>
        <a:lstStyle/>
        <a:p>
          <a:endParaRPr lang="en-US" sz="1100"/>
        </a:p>
      </dgm:t>
    </dgm:pt>
    <dgm:pt modelId="{BEF63015-FABF-4D49-9193-F41282FE7CC7}" type="sibTrans" cxnId="{10D7853C-985D-AB4A-8CA2-52325722D190}">
      <dgm:prSet/>
      <dgm:spPr/>
      <dgm:t>
        <a:bodyPr/>
        <a:lstStyle/>
        <a:p>
          <a:endParaRPr lang="en-US" sz="1100"/>
        </a:p>
      </dgm:t>
    </dgm:pt>
    <dgm:pt modelId="{36D986E9-4C01-C145-8A61-2BE886671331}">
      <dgm:prSet custT="1"/>
      <dgm:spPr/>
      <dgm:t>
        <a:bodyPr/>
        <a:lstStyle/>
        <a:p>
          <a:pPr algn="l"/>
          <a:r>
            <a:rPr lang="en-US" sz="1100" b="0">
              <a:solidFill>
                <a:schemeClr val="tx1"/>
              </a:solidFill>
              <a:latin typeface="+mn-lt"/>
            </a:rPr>
            <a:t> Discuss options</a:t>
          </a:r>
        </a:p>
      </dgm:t>
    </dgm:pt>
    <dgm:pt modelId="{F4167195-0928-334A-A6EE-89BA8B306579}" type="parTrans" cxnId="{B012E675-1064-BB4A-A9A5-A7BA922A71B8}">
      <dgm:prSet/>
      <dgm:spPr/>
      <dgm:t>
        <a:bodyPr/>
        <a:lstStyle/>
        <a:p>
          <a:endParaRPr lang="en-US" sz="1100"/>
        </a:p>
      </dgm:t>
    </dgm:pt>
    <dgm:pt modelId="{3423554A-6D16-5D4E-BC35-8699DBB7BA5B}" type="sibTrans" cxnId="{B012E675-1064-BB4A-A9A5-A7BA922A71B8}">
      <dgm:prSet/>
      <dgm:spPr/>
      <dgm:t>
        <a:bodyPr/>
        <a:lstStyle/>
        <a:p>
          <a:endParaRPr lang="en-US" sz="1100"/>
        </a:p>
      </dgm:t>
    </dgm:pt>
    <dgm:pt modelId="{2FA26658-5112-9146-8CC9-876D40E829C0}">
      <dgm:prSet custT="1"/>
      <dgm:spPr/>
      <dgm:t>
        <a:bodyPr/>
        <a:lstStyle/>
        <a:p>
          <a:pPr algn="l"/>
          <a:r>
            <a:rPr lang="en-US" sz="1100" b="0">
              <a:solidFill>
                <a:schemeClr val="tx1"/>
              </a:solidFill>
              <a:latin typeface="+mn-lt"/>
            </a:rPr>
            <a:t> Seek to understand the other point of view(s)</a:t>
          </a:r>
        </a:p>
      </dgm:t>
    </dgm:pt>
    <dgm:pt modelId="{CAFFB19D-2EF9-A847-978F-7098AFDF8DEC}" type="parTrans" cxnId="{9B7D660B-8349-F341-A6B4-0A871D40AA49}">
      <dgm:prSet/>
      <dgm:spPr/>
      <dgm:t>
        <a:bodyPr/>
        <a:lstStyle/>
        <a:p>
          <a:endParaRPr lang="en-US" sz="1100"/>
        </a:p>
      </dgm:t>
    </dgm:pt>
    <dgm:pt modelId="{3152B4B0-34BC-0145-BE12-54694D9A9AAF}" type="sibTrans" cxnId="{9B7D660B-8349-F341-A6B4-0A871D40AA49}">
      <dgm:prSet/>
      <dgm:spPr/>
      <dgm:t>
        <a:bodyPr/>
        <a:lstStyle/>
        <a:p>
          <a:endParaRPr lang="en-US" sz="1100"/>
        </a:p>
      </dgm:t>
    </dgm:pt>
    <dgm:pt modelId="{F503B40E-8F8D-C541-A05D-981B111468D6}">
      <dgm:prSet custT="1"/>
      <dgm:spPr/>
      <dgm:t>
        <a:bodyPr/>
        <a:lstStyle/>
        <a:p>
          <a:pPr algn="l"/>
          <a:r>
            <a:rPr lang="en-US" sz="1100" b="0">
              <a:solidFill>
                <a:schemeClr val="tx1"/>
              </a:solidFill>
              <a:latin typeface="+mn-lt"/>
            </a:rPr>
            <a:t> Identify what you agree on and where you are aligned</a:t>
          </a:r>
        </a:p>
      </dgm:t>
    </dgm:pt>
    <dgm:pt modelId="{575FEA67-5969-4043-8D66-B732DE4387A8}" type="parTrans" cxnId="{4F4A3E1A-4812-CC4F-82C9-E482B5AE2201}">
      <dgm:prSet/>
      <dgm:spPr/>
      <dgm:t>
        <a:bodyPr/>
        <a:lstStyle/>
        <a:p>
          <a:endParaRPr lang="en-US" sz="1100"/>
        </a:p>
      </dgm:t>
    </dgm:pt>
    <dgm:pt modelId="{19942B7B-FB85-5747-AAC9-499F088CFD5B}" type="sibTrans" cxnId="{4F4A3E1A-4812-CC4F-82C9-E482B5AE2201}">
      <dgm:prSet/>
      <dgm:spPr/>
      <dgm:t>
        <a:bodyPr/>
        <a:lstStyle/>
        <a:p>
          <a:endParaRPr lang="en-US" sz="1100"/>
        </a:p>
      </dgm:t>
    </dgm:pt>
    <dgm:pt modelId="{2BA674FC-B812-F34A-84E9-5BD410740C48}">
      <dgm:prSet custT="1"/>
      <dgm:spPr/>
      <dgm:t>
        <a:bodyPr/>
        <a:lstStyle/>
        <a:p>
          <a:pPr algn="l"/>
          <a:r>
            <a:rPr lang="en-US" sz="1100" b="0">
              <a:solidFill>
                <a:schemeClr val="tx1"/>
              </a:solidFill>
              <a:latin typeface="+mn-lt"/>
            </a:rPr>
            <a:t> Agree on how to communicate any decisions</a:t>
          </a:r>
        </a:p>
      </dgm:t>
    </dgm:pt>
    <dgm:pt modelId="{C32078ED-229D-5D4A-9AFB-A33237CF9B71}" type="parTrans" cxnId="{81681496-03E7-854E-BCBF-F27B9D22217B}">
      <dgm:prSet/>
      <dgm:spPr/>
      <dgm:t>
        <a:bodyPr/>
        <a:lstStyle/>
        <a:p>
          <a:endParaRPr lang="en-US" sz="1100"/>
        </a:p>
      </dgm:t>
    </dgm:pt>
    <dgm:pt modelId="{BB055899-012A-0F40-B78C-306AEE4DC89E}" type="sibTrans" cxnId="{81681496-03E7-854E-BCBF-F27B9D22217B}">
      <dgm:prSet/>
      <dgm:spPr/>
      <dgm:t>
        <a:bodyPr/>
        <a:lstStyle/>
        <a:p>
          <a:endParaRPr lang="en-US" sz="1100"/>
        </a:p>
      </dgm:t>
    </dgm:pt>
    <dgm:pt modelId="{EF3C46FE-75B3-AF43-BA09-D18D781DD676}">
      <dgm:prSet custT="1"/>
      <dgm:spPr/>
      <dgm:t>
        <a:bodyPr/>
        <a:lstStyle/>
        <a:p>
          <a:pPr algn="l"/>
          <a:r>
            <a:rPr lang="en-US" sz="1100" b="0">
              <a:solidFill>
                <a:schemeClr val="tx1"/>
              </a:solidFill>
              <a:latin typeface="+mn-lt"/>
            </a:rPr>
            <a:t> Determine if you need to escalate or engage a 3rd party to mediate</a:t>
          </a:r>
        </a:p>
      </dgm:t>
    </dgm:pt>
    <dgm:pt modelId="{F561563A-0D78-5542-84EA-0DC0D8D35DD7}" type="parTrans" cxnId="{32D79EEF-8C9A-F348-9B15-1042D913D72C}">
      <dgm:prSet/>
      <dgm:spPr/>
      <dgm:t>
        <a:bodyPr/>
        <a:lstStyle/>
        <a:p>
          <a:endParaRPr lang="en-US" sz="1100"/>
        </a:p>
      </dgm:t>
    </dgm:pt>
    <dgm:pt modelId="{DC9F1CCC-F246-6541-A8D8-A1391DC9BB33}" type="sibTrans" cxnId="{32D79EEF-8C9A-F348-9B15-1042D913D72C}">
      <dgm:prSet/>
      <dgm:spPr/>
      <dgm:t>
        <a:bodyPr/>
        <a:lstStyle/>
        <a:p>
          <a:endParaRPr lang="en-US" sz="1100"/>
        </a:p>
      </dgm:t>
    </dgm:pt>
    <dgm:pt modelId="{6809EEEF-8131-F64F-9A3F-BD94CED974B1}" type="pres">
      <dgm:prSet presAssocID="{0D7098E1-C2AF-2A4C-91D2-A11D9D3598BF}" presName="Name0" presStyleCnt="0">
        <dgm:presLayoutVars>
          <dgm:dir/>
          <dgm:resizeHandles val="exact"/>
        </dgm:presLayoutVars>
      </dgm:prSet>
      <dgm:spPr/>
    </dgm:pt>
    <dgm:pt modelId="{E8AE08B9-2EE5-5640-9B7C-B6279C9A42E1}" type="pres">
      <dgm:prSet presAssocID="{66DB0F9F-2D58-A04E-A453-245B5BF8B602}" presName="node" presStyleLbl="node1" presStyleIdx="0" presStyleCnt="4">
        <dgm:presLayoutVars>
          <dgm:bulletEnabled val="1"/>
        </dgm:presLayoutVars>
      </dgm:prSet>
      <dgm:spPr/>
    </dgm:pt>
    <dgm:pt modelId="{604A323B-7447-0546-A785-F37C161F64E7}" type="pres">
      <dgm:prSet presAssocID="{0E95E9CB-2213-D249-BDDA-804771095B0E}" presName="sibTrans" presStyleLbl="sibTrans2D1" presStyleIdx="0" presStyleCnt="3"/>
      <dgm:spPr/>
    </dgm:pt>
    <dgm:pt modelId="{61217819-0AE2-F947-A96E-2866211A63B8}" type="pres">
      <dgm:prSet presAssocID="{0E95E9CB-2213-D249-BDDA-804771095B0E}" presName="connectorText" presStyleLbl="sibTrans2D1" presStyleIdx="0" presStyleCnt="3"/>
      <dgm:spPr/>
    </dgm:pt>
    <dgm:pt modelId="{6968A9EC-68ED-974D-9EF9-51419DBA6B9C}" type="pres">
      <dgm:prSet presAssocID="{8E388510-CF82-FE40-B2E3-2FEC60B36CF3}" presName="node" presStyleLbl="node1" presStyleIdx="1" presStyleCnt="4">
        <dgm:presLayoutVars>
          <dgm:bulletEnabled val="1"/>
        </dgm:presLayoutVars>
      </dgm:prSet>
      <dgm:spPr/>
    </dgm:pt>
    <dgm:pt modelId="{2744BF83-79C4-A040-9859-1760F4666B98}" type="pres">
      <dgm:prSet presAssocID="{0CCFCE78-C074-EE46-B39B-A75ED43755F7}" presName="sibTrans" presStyleLbl="sibTrans2D1" presStyleIdx="1" presStyleCnt="3"/>
      <dgm:spPr/>
    </dgm:pt>
    <dgm:pt modelId="{DC4D2E5E-D6E1-C744-96DF-DAB933757247}" type="pres">
      <dgm:prSet presAssocID="{0CCFCE78-C074-EE46-B39B-A75ED43755F7}" presName="connectorText" presStyleLbl="sibTrans2D1" presStyleIdx="1" presStyleCnt="3"/>
      <dgm:spPr/>
    </dgm:pt>
    <dgm:pt modelId="{01533CCA-2E11-8D40-8720-B731DAD1896B}" type="pres">
      <dgm:prSet presAssocID="{34F03A2E-C301-1E49-8F93-DFC320412F90}" presName="node" presStyleLbl="node1" presStyleIdx="2" presStyleCnt="4">
        <dgm:presLayoutVars>
          <dgm:bulletEnabled val="1"/>
        </dgm:presLayoutVars>
      </dgm:prSet>
      <dgm:spPr/>
    </dgm:pt>
    <dgm:pt modelId="{BDA1CFB3-7FF6-D04B-8891-99305DB3444B}" type="pres">
      <dgm:prSet presAssocID="{57A82D4D-F300-0C4F-A283-EEC301F4CBD5}" presName="sibTrans" presStyleLbl="sibTrans2D1" presStyleIdx="2" presStyleCnt="3"/>
      <dgm:spPr/>
    </dgm:pt>
    <dgm:pt modelId="{900D7406-9AC5-0F4D-AEE6-F92537F734DA}" type="pres">
      <dgm:prSet presAssocID="{57A82D4D-F300-0C4F-A283-EEC301F4CBD5}" presName="connectorText" presStyleLbl="sibTrans2D1" presStyleIdx="2" presStyleCnt="3"/>
      <dgm:spPr/>
    </dgm:pt>
    <dgm:pt modelId="{DA02ED7F-6CD9-A347-8EFF-835175D2EA96}" type="pres">
      <dgm:prSet presAssocID="{F4DBD6D3-265A-E048-8E21-F6B2809352C7}" presName="node" presStyleLbl="node1" presStyleIdx="3" presStyleCnt="4">
        <dgm:presLayoutVars>
          <dgm:bulletEnabled val="1"/>
        </dgm:presLayoutVars>
      </dgm:prSet>
      <dgm:spPr/>
    </dgm:pt>
  </dgm:ptLst>
  <dgm:cxnLst>
    <dgm:cxn modelId="{51C7F607-7BDA-E54F-AF36-CA589B446821}" type="presOf" srcId="{0CCFCE78-C074-EE46-B39B-A75ED43755F7}" destId="{2744BF83-79C4-A040-9859-1760F4666B98}" srcOrd="0" destOrd="0" presId="urn:microsoft.com/office/officeart/2005/8/layout/process1"/>
    <dgm:cxn modelId="{9B7D660B-8349-F341-A6B4-0A871D40AA49}" srcId="{8E388510-CF82-FE40-B2E3-2FEC60B36CF3}" destId="{2FA26658-5112-9146-8CC9-876D40E829C0}" srcOrd="1" destOrd="0" parTransId="{CAFFB19D-2EF9-A847-978F-7098AFDF8DEC}" sibTransId="{3152B4B0-34BC-0145-BE12-54694D9A9AAF}"/>
    <dgm:cxn modelId="{9201A20D-7B7E-8D44-B5F4-22B60B58A051}" type="presOf" srcId="{16830709-0F54-FE4D-9197-129D2425C820}" destId="{01533CCA-2E11-8D40-8720-B731DAD1896B}" srcOrd="0" destOrd="1" presId="urn:microsoft.com/office/officeart/2005/8/layout/process1"/>
    <dgm:cxn modelId="{29E99717-A2E4-E345-AF87-92484A0A7916}" type="presOf" srcId="{8E388510-CF82-FE40-B2E3-2FEC60B36CF3}" destId="{6968A9EC-68ED-974D-9EF9-51419DBA6B9C}" srcOrd="0" destOrd="0" presId="urn:microsoft.com/office/officeart/2005/8/layout/process1"/>
    <dgm:cxn modelId="{4F4A3E1A-4812-CC4F-82C9-E482B5AE2201}" srcId="{8E388510-CF82-FE40-B2E3-2FEC60B36CF3}" destId="{F503B40E-8F8D-C541-A05D-981B111468D6}" srcOrd="3" destOrd="0" parTransId="{575FEA67-5969-4043-8D66-B732DE4387A8}" sibTransId="{19942B7B-FB85-5747-AAC9-499F088CFD5B}"/>
    <dgm:cxn modelId="{5C819229-F066-284B-9BD5-9DE30289AA8F}" type="presOf" srcId="{86567E65-8F59-514F-9D72-8BB47E7889D0}" destId="{01533CCA-2E11-8D40-8720-B731DAD1896B}" srcOrd="0" destOrd="3" presId="urn:microsoft.com/office/officeart/2005/8/layout/process1"/>
    <dgm:cxn modelId="{7DEC2330-EBBE-DC42-B0D9-D3B17BE1B3CF}" srcId="{34F03A2E-C301-1E49-8F93-DFC320412F90}" destId="{16830709-0F54-FE4D-9197-129D2425C820}" srcOrd="0" destOrd="0" parTransId="{40A68864-4736-D649-AC7B-504A9633FDD8}" sibTransId="{1B033485-DF92-7744-91E1-C328C41C5AE6}"/>
    <dgm:cxn modelId="{8AC20A3A-5852-6545-B855-2E1BFE8D27EA}" srcId="{66DB0F9F-2D58-A04E-A453-245B5BF8B602}" destId="{8AFC70AD-F153-9442-AA52-79678367DDA1}" srcOrd="2" destOrd="0" parTransId="{9016FDC9-541A-924D-BF48-1DECC2676F85}" sibTransId="{1F434178-ACEE-8A40-9C4A-C9101F44C0AD}"/>
    <dgm:cxn modelId="{B170583A-4B85-FA47-BAFB-8C0751D80467}" type="presOf" srcId="{FFD3E88A-567F-5241-8BFD-D2A9CEB4D098}" destId="{DA02ED7F-6CD9-A347-8EFF-835175D2EA96}" srcOrd="0" destOrd="4" presId="urn:microsoft.com/office/officeart/2005/8/layout/process1"/>
    <dgm:cxn modelId="{10D7853C-985D-AB4A-8CA2-52325722D190}" srcId="{34F03A2E-C301-1E49-8F93-DFC320412F90}" destId="{9E4933A5-CA08-D242-9732-9C9F440E961A}" srcOrd="3" destOrd="0" parTransId="{F23A6FC7-EEF7-1F46-9FFC-B2FF85FC79A1}" sibTransId="{BEF63015-FABF-4D49-9193-F41282FE7CC7}"/>
    <dgm:cxn modelId="{2AC8AF3F-7A7C-2E42-9A4C-A410ECDA70EE}" srcId="{66DB0F9F-2D58-A04E-A453-245B5BF8B602}" destId="{5E4BC3D4-935C-7440-A4B3-D04023120818}" srcOrd="0" destOrd="0" parTransId="{D646B768-D147-0642-A49B-429F9D45EDC5}" sibTransId="{FA373871-2FBA-6045-8949-3FE7D4F38CF6}"/>
    <dgm:cxn modelId="{97D67C47-8C15-DA49-B9B7-89F434EDC5B6}" srcId="{0D7098E1-C2AF-2A4C-91D2-A11D9D3598BF}" destId="{34F03A2E-C301-1E49-8F93-DFC320412F90}" srcOrd="2" destOrd="0" parTransId="{801AD72D-2009-D14E-A067-BF8148CD08D9}" sibTransId="{57A82D4D-F300-0C4F-A283-EEC301F4CBD5}"/>
    <dgm:cxn modelId="{6EDA844A-1754-0141-B2D1-64B9A5ECE4A8}" srcId="{0D7098E1-C2AF-2A4C-91D2-A11D9D3598BF}" destId="{F4DBD6D3-265A-E048-8E21-F6B2809352C7}" srcOrd="3" destOrd="0" parTransId="{A34393F0-18D4-B742-96BE-667C4450951B}" sibTransId="{9C143935-6F71-EE46-A505-877C84CEF2E2}"/>
    <dgm:cxn modelId="{D58D004E-203A-5E42-BA3B-50B2B3D67448}" type="presOf" srcId="{2BA674FC-B812-F34A-84E9-5BD410740C48}" destId="{DA02ED7F-6CD9-A347-8EFF-835175D2EA96}" srcOrd="0" destOrd="2" presId="urn:microsoft.com/office/officeart/2005/8/layout/process1"/>
    <dgm:cxn modelId="{9909804E-8588-2F42-A798-C6C6FE245F70}" type="presOf" srcId="{0CCFCE78-C074-EE46-B39B-A75ED43755F7}" destId="{DC4D2E5E-D6E1-C744-96DF-DAB933757247}" srcOrd="1" destOrd="0" presId="urn:microsoft.com/office/officeart/2005/8/layout/process1"/>
    <dgm:cxn modelId="{5AF94551-A1D8-4F47-8011-AE465761B01B}" type="presOf" srcId="{0E95E9CB-2213-D249-BDDA-804771095B0E}" destId="{604A323B-7447-0546-A785-F37C161F64E7}" srcOrd="0" destOrd="0" presId="urn:microsoft.com/office/officeart/2005/8/layout/process1"/>
    <dgm:cxn modelId="{2DA9C259-6F3B-2E41-AD64-35750BC59F05}" srcId="{0D7098E1-C2AF-2A4C-91D2-A11D9D3598BF}" destId="{66DB0F9F-2D58-A04E-A453-245B5BF8B602}" srcOrd="0" destOrd="0" parTransId="{88A6F1F1-CD9B-5F41-9C3B-8ED374FB662D}" sibTransId="{0E95E9CB-2213-D249-BDDA-804771095B0E}"/>
    <dgm:cxn modelId="{D44F795A-8D6E-0A40-A087-E7F20517DD5E}" type="presOf" srcId="{34F03A2E-C301-1E49-8F93-DFC320412F90}" destId="{01533CCA-2E11-8D40-8720-B731DAD1896B}" srcOrd="0" destOrd="0" presId="urn:microsoft.com/office/officeart/2005/8/layout/process1"/>
    <dgm:cxn modelId="{CF75565D-13E6-7446-984E-48A4E81BB421}" type="presOf" srcId="{F4DBD6D3-265A-E048-8E21-F6B2809352C7}" destId="{DA02ED7F-6CD9-A347-8EFF-835175D2EA96}" srcOrd="0" destOrd="0" presId="urn:microsoft.com/office/officeart/2005/8/layout/process1"/>
    <dgm:cxn modelId="{BBAC835E-37EE-B545-AFA7-B6E55ADE5492}" type="presOf" srcId="{1301F851-DA36-7A4D-9821-67EE05AE89EF}" destId="{DA02ED7F-6CD9-A347-8EFF-835175D2EA96}" srcOrd="0" destOrd="1" presId="urn:microsoft.com/office/officeart/2005/8/layout/process1"/>
    <dgm:cxn modelId="{7B4D1267-A9AA-4348-AE27-EE70C385F895}" type="presOf" srcId="{57A82D4D-F300-0C4F-A283-EEC301F4CBD5}" destId="{900D7406-9AC5-0F4D-AEE6-F92537F734DA}" srcOrd="1" destOrd="0" presId="urn:microsoft.com/office/officeart/2005/8/layout/process1"/>
    <dgm:cxn modelId="{85849D67-461B-FC44-A1AC-B8A224175655}" type="presOf" srcId="{57A82D4D-F300-0C4F-A283-EEC301F4CBD5}" destId="{BDA1CFB3-7FF6-D04B-8891-99305DB3444B}" srcOrd="0" destOrd="0" presId="urn:microsoft.com/office/officeart/2005/8/layout/process1"/>
    <dgm:cxn modelId="{AD514F69-CCD6-0244-908A-159B1DED3F03}" srcId="{66DB0F9F-2D58-A04E-A453-245B5BF8B602}" destId="{5F659214-7378-DF4A-A826-80DF6EFDB2BF}" srcOrd="1" destOrd="0" parTransId="{64E94CF5-3A1F-E744-9AF1-5C04B8BAFFE7}" sibTransId="{0B2EE535-23E8-DA48-B9B6-215D5BF93F40}"/>
    <dgm:cxn modelId="{78247B6D-BF6B-404C-A451-FCE8EB744EA2}" type="presOf" srcId="{0E95E9CB-2213-D249-BDDA-804771095B0E}" destId="{61217819-0AE2-F947-A96E-2866211A63B8}" srcOrd="1" destOrd="0" presId="urn:microsoft.com/office/officeart/2005/8/layout/process1"/>
    <dgm:cxn modelId="{B012E675-1064-BB4A-A9A5-A7BA922A71B8}" srcId="{34F03A2E-C301-1E49-8F93-DFC320412F90}" destId="{36D986E9-4C01-C145-8A61-2BE886671331}" srcOrd="1" destOrd="0" parTransId="{F4167195-0928-334A-A6EE-89BA8B306579}" sibTransId="{3423554A-6D16-5D4E-BC35-8699DBB7BA5B}"/>
    <dgm:cxn modelId="{13FC347C-5092-5F44-AAC0-C421AB6B42F9}" type="presOf" srcId="{EF3C46FE-75B3-AF43-BA09-D18D781DD676}" destId="{DA02ED7F-6CD9-A347-8EFF-835175D2EA96}" srcOrd="0" destOrd="3" presId="urn:microsoft.com/office/officeart/2005/8/layout/process1"/>
    <dgm:cxn modelId="{930A4F7D-120B-7547-AA14-CF2F90E3C6F1}" type="presOf" srcId="{61602770-7DF9-2D40-AE9E-E0AB35D19273}" destId="{6968A9EC-68ED-974D-9EF9-51419DBA6B9C}" srcOrd="0" destOrd="1" presId="urn:microsoft.com/office/officeart/2005/8/layout/process1"/>
    <dgm:cxn modelId="{99245184-A5F3-924E-A8C0-CA26DB21EE54}" type="presOf" srcId="{36D986E9-4C01-C145-8A61-2BE886671331}" destId="{01533CCA-2E11-8D40-8720-B731DAD1896B}" srcOrd="0" destOrd="2" presId="urn:microsoft.com/office/officeart/2005/8/layout/process1"/>
    <dgm:cxn modelId="{2E59518A-2E1A-2B4E-863B-52A8241D2803}" type="presOf" srcId="{5F659214-7378-DF4A-A826-80DF6EFDB2BF}" destId="{E8AE08B9-2EE5-5640-9B7C-B6279C9A42E1}" srcOrd="0" destOrd="2" presId="urn:microsoft.com/office/officeart/2005/8/layout/process1"/>
    <dgm:cxn modelId="{971E918D-CE0E-E74D-AF43-ECB2A3EAE4BF}" type="presOf" srcId="{0D7098E1-C2AF-2A4C-91D2-A11D9D3598BF}" destId="{6809EEEF-8131-F64F-9A3F-BD94CED974B1}" srcOrd="0" destOrd="0" presId="urn:microsoft.com/office/officeart/2005/8/layout/process1"/>
    <dgm:cxn modelId="{8FFF4491-C6FC-534B-89F1-5DBD7D2D1661}" srcId="{34F03A2E-C301-1E49-8F93-DFC320412F90}" destId="{86567E65-8F59-514F-9D72-8BB47E7889D0}" srcOrd="2" destOrd="0" parTransId="{6E18865A-3343-F646-8658-49144F1688CB}" sibTransId="{1AF7E9B4-2E80-5F45-A9BE-527EEEB05FDA}"/>
    <dgm:cxn modelId="{81681496-03E7-854E-BCBF-F27B9D22217B}" srcId="{F4DBD6D3-265A-E048-8E21-F6B2809352C7}" destId="{2BA674FC-B812-F34A-84E9-5BD410740C48}" srcOrd="1" destOrd="0" parTransId="{C32078ED-229D-5D4A-9AFB-A33237CF9B71}" sibTransId="{BB055899-012A-0F40-B78C-306AEE4DC89E}"/>
    <dgm:cxn modelId="{827DFF9C-D0B4-7D49-8DD8-7F4B1AA49950}" type="presOf" srcId="{FA79465B-A5B5-A04C-8879-82AEBF205AA0}" destId="{6968A9EC-68ED-974D-9EF9-51419DBA6B9C}" srcOrd="0" destOrd="3" presId="urn:microsoft.com/office/officeart/2005/8/layout/process1"/>
    <dgm:cxn modelId="{851B0E9D-A5BF-4D4E-B985-1160F9547F22}" type="presOf" srcId="{5FF96888-0A64-9B49-B29A-5C65B7BD42D3}" destId="{01533CCA-2E11-8D40-8720-B731DAD1896B}" srcOrd="0" destOrd="5" presId="urn:microsoft.com/office/officeart/2005/8/layout/process1"/>
    <dgm:cxn modelId="{C08D08A0-B804-094E-B322-40CD52E4AB66}" srcId="{F4DBD6D3-265A-E048-8E21-F6B2809352C7}" destId="{1301F851-DA36-7A4D-9821-67EE05AE89EF}" srcOrd="0" destOrd="0" parTransId="{C5450FC1-6CCD-0545-829B-2DFC23B21973}" sibTransId="{2A718F62-0731-764F-BBD4-06BEA78C4886}"/>
    <dgm:cxn modelId="{4F2475A3-70B7-324E-A734-FD4AFDDEF75A}" srcId="{8E388510-CF82-FE40-B2E3-2FEC60B36CF3}" destId="{FA79465B-A5B5-A04C-8879-82AEBF205AA0}" srcOrd="2" destOrd="0" parTransId="{C2979E81-612F-1942-AC6C-831C131A0AA8}" sibTransId="{A7BA1AB3-945F-EF49-8419-0A946A3C30C3}"/>
    <dgm:cxn modelId="{A96F9FA5-96D5-E449-A7C4-008DC451C4FE}" type="presOf" srcId="{5E4BC3D4-935C-7440-A4B3-D04023120818}" destId="{E8AE08B9-2EE5-5640-9B7C-B6279C9A42E1}" srcOrd="0" destOrd="1" presId="urn:microsoft.com/office/officeart/2005/8/layout/process1"/>
    <dgm:cxn modelId="{B352A7BC-EADC-D148-B118-DE25D3EE3E82}" srcId="{F4DBD6D3-265A-E048-8E21-F6B2809352C7}" destId="{FFD3E88A-567F-5241-8BFD-D2A9CEB4D098}" srcOrd="3" destOrd="0" parTransId="{1EC24000-1A41-F644-AF86-4E22D9E892B8}" sibTransId="{8820F997-E56D-C94A-879D-3FCFBA2BCC9D}"/>
    <dgm:cxn modelId="{FCEE43C9-0066-954C-899A-686813198E0F}" type="presOf" srcId="{2FA26658-5112-9146-8CC9-876D40E829C0}" destId="{6968A9EC-68ED-974D-9EF9-51419DBA6B9C}" srcOrd="0" destOrd="2" presId="urn:microsoft.com/office/officeart/2005/8/layout/process1"/>
    <dgm:cxn modelId="{E70D73CB-4D41-6F49-82D3-A37C5668B7BF}" type="presOf" srcId="{8AFC70AD-F153-9442-AA52-79678367DDA1}" destId="{E8AE08B9-2EE5-5640-9B7C-B6279C9A42E1}" srcOrd="0" destOrd="3" presId="urn:microsoft.com/office/officeart/2005/8/layout/process1"/>
    <dgm:cxn modelId="{5B17EDCD-A305-3C4D-B796-5170973C41D7}" type="presOf" srcId="{F503B40E-8F8D-C541-A05D-981B111468D6}" destId="{6968A9EC-68ED-974D-9EF9-51419DBA6B9C}" srcOrd="0" destOrd="4" presId="urn:microsoft.com/office/officeart/2005/8/layout/process1"/>
    <dgm:cxn modelId="{A91528D3-35C4-E84F-A986-45491A9C0474}" type="presOf" srcId="{66DB0F9F-2D58-A04E-A453-245B5BF8B602}" destId="{E8AE08B9-2EE5-5640-9B7C-B6279C9A42E1}" srcOrd="0" destOrd="0" presId="urn:microsoft.com/office/officeart/2005/8/layout/process1"/>
    <dgm:cxn modelId="{C0A551D3-D1FB-844F-A286-1A844E4D17F0}" type="presOf" srcId="{9E4933A5-CA08-D242-9732-9C9F440E961A}" destId="{01533CCA-2E11-8D40-8720-B731DAD1896B}" srcOrd="0" destOrd="4" presId="urn:microsoft.com/office/officeart/2005/8/layout/process1"/>
    <dgm:cxn modelId="{A0B495D5-5BFC-BE42-9EF8-658803DBE2AB}" srcId="{8E388510-CF82-FE40-B2E3-2FEC60B36CF3}" destId="{61602770-7DF9-2D40-AE9E-E0AB35D19273}" srcOrd="0" destOrd="0" parTransId="{8609743A-2FD2-D44B-BD04-12D2B14200B0}" sibTransId="{EFB9BE22-C0F3-5A40-A1EB-8B146E612CC3}"/>
    <dgm:cxn modelId="{5D3134E7-A4B8-CB49-A81D-3C83C00ACEB3}" srcId="{34F03A2E-C301-1E49-8F93-DFC320412F90}" destId="{5FF96888-0A64-9B49-B29A-5C65B7BD42D3}" srcOrd="4" destOrd="0" parTransId="{BCFA51A8-38EB-214F-B43A-50FCC8CD91BD}" sibTransId="{7D19CC02-B288-614D-B612-39AC74F0740F}"/>
    <dgm:cxn modelId="{32D79EEF-8C9A-F348-9B15-1042D913D72C}" srcId="{F4DBD6D3-265A-E048-8E21-F6B2809352C7}" destId="{EF3C46FE-75B3-AF43-BA09-D18D781DD676}" srcOrd="2" destOrd="0" parTransId="{F561563A-0D78-5542-84EA-0DC0D8D35DD7}" sibTransId="{DC9F1CCC-F246-6541-A8D8-A1391DC9BB33}"/>
    <dgm:cxn modelId="{6901A5FE-5386-1A44-AA2B-B6D91C571C2B}" srcId="{0D7098E1-C2AF-2A4C-91D2-A11D9D3598BF}" destId="{8E388510-CF82-FE40-B2E3-2FEC60B36CF3}" srcOrd="1" destOrd="0" parTransId="{9E3E0F36-C8A6-1F40-9F1B-3ACBA18FE21E}" sibTransId="{0CCFCE78-C074-EE46-B39B-A75ED43755F7}"/>
    <dgm:cxn modelId="{A373C7DC-2963-5B4D-A06E-2F679EB8C550}" type="presParOf" srcId="{6809EEEF-8131-F64F-9A3F-BD94CED974B1}" destId="{E8AE08B9-2EE5-5640-9B7C-B6279C9A42E1}" srcOrd="0" destOrd="0" presId="urn:microsoft.com/office/officeart/2005/8/layout/process1"/>
    <dgm:cxn modelId="{BB09A558-FE4E-D34D-BF6F-56EE15C4805F}" type="presParOf" srcId="{6809EEEF-8131-F64F-9A3F-BD94CED974B1}" destId="{604A323B-7447-0546-A785-F37C161F64E7}" srcOrd="1" destOrd="0" presId="urn:microsoft.com/office/officeart/2005/8/layout/process1"/>
    <dgm:cxn modelId="{AE6CB183-ECE2-EB4F-8F28-BCA8BD4EF3BA}" type="presParOf" srcId="{604A323B-7447-0546-A785-F37C161F64E7}" destId="{61217819-0AE2-F947-A96E-2866211A63B8}" srcOrd="0" destOrd="0" presId="urn:microsoft.com/office/officeart/2005/8/layout/process1"/>
    <dgm:cxn modelId="{60D7EF3B-DDBF-934B-AC2B-57A97D1A838D}" type="presParOf" srcId="{6809EEEF-8131-F64F-9A3F-BD94CED974B1}" destId="{6968A9EC-68ED-974D-9EF9-51419DBA6B9C}" srcOrd="2" destOrd="0" presId="urn:microsoft.com/office/officeart/2005/8/layout/process1"/>
    <dgm:cxn modelId="{4C4D7C10-3CBF-EC4D-8A6E-B8F40CA74B5C}" type="presParOf" srcId="{6809EEEF-8131-F64F-9A3F-BD94CED974B1}" destId="{2744BF83-79C4-A040-9859-1760F4666B98}" srcOrd="3" destOrd="0" presId="urn:microsoft.com/office/officeart/2005/8/layout/process1"/>
    <dgm:cxn modelId="{4C333F2A-E03D-1D4A-8C49-C069EA7B0346}" type="presParOf" srcId="{2744BF83-79C4-A040-9859-1760F4666B98}" destId="{DC4D2E5E-D6E1-C744-96DF-DAB933757247}" srcOrd="0" destOrd="0" presId="urn:microsoft.com/office/officeart/2005/8/layout/process1"/>
    <dgm:cxn modelId="{9FAE6D4B-4D69-A140-B0E5-D3C2629E536D}" type="presParOf" srcId="{6809EEEF-8131-F64F-9A3F-BD94CED974B1}" destId="{01533CCA-2E11-8D40-8720-B731DAD1896B}" srcOrd="4" destOrd="0" presId="urn:microsoft.com/office/officeart/2005/8/layout/process1"/>
    <dgm:cxn modelId="{DCC8B50B-9579-4348-906A-ECC5FB2ECB19}" type="presParOf" srcId="{6809EEEF-8131-F64F-9A3F-BD94CED974B1}" destId="{BDA1CFB3-7FF6-D04B-8891-99305DB3444B}" srcOrd="5" destOrd="0" presId="urn:microsoft.com/office/officeart/2005/8/layout/process1"/>
    <dgm:cxn modelId="{9E118AAF-B563-CB4B-ADA8-FCE59FA13BC6}" type="presParOf" srcId="{BDA1CFB3-7FF6-D04B-8891-99305DB3444B}" destId="{900D7406-9AC5-0F4D-AEE6-F92537F734DA}" srcOrd="0" destOrd="0" presId="urn:microsoft.com/office/officeart/2005/8/layout/process1"/>
    <dgm:cxn modelId="{11946CB0-5E6D-B94C-9618-89E1DE542710}" type="presParOf" srcId="{6809EEEF-8131-F64F-9A3F-BD94CED974B1}" destId="{DA02ED7F-6CD9-A347-8EFF-835175D2EA96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AE08B9-2EE5-5640-9B7C-B6279C9A42E1}">
      <dsp:nvSpPr>
        <dsp:cNvPr id="0" name=""/>
        <dsp:cNvSpPr/>
      </dsp:nvSpPr>
      <dsp:spPr>
        <a:xfrm>
          <a:off x="2686" y="112036"/>
          <a:ext cx="1174449" cy="276964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>
              <a:solidFill>
                <a:schemeClr val="tx1"/>
              </a:solidFill>
              <a:latin typeface="+mn-lt"/>
            </a:rPr>
            <a:t>SET THE </a:t>
          </a:r>
          <a:br>
            <a:rPr lang="en-US" sz="1100" b="1" kern="1200">
              <a:solidFill>
                <a:schemeClr val="tx1"/>
              </a:solidFill>
              <a:latin typeface="+mn-lt"/>
            </a:rPr>
          </a:br>
          <a:r>
            <a:rPr lang="en-US" sz="1100" b="1" kern="1200">
              <a:solidFill>
                <a:schemeClr val="tx1"/>
              </a:solidFill>
              <a:latin typeface="+mn-lt"/>
            </a:rPr>
            <a:t>TONE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0" kern="1200">
              <a:solidFill>
                <a:schemeClr val="tx1"/>
              </a:solidFill>
              <a:latin typeface="+mn-lt"/>
            </a:rPr>
            <a:t> Complete the planning questions 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0" kern="1200">
              <a:solidFill>
                <a:schemeClr val="tx1"/>
              </a:solidFill>
              <a:latin typeface="+mn-lt"/>
            </a:rPr>
            <a:t> Contact those involved and agree on the logistics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0" kern="1200">
              <a:solidFill>
                <a:schemeClr val="tx1"/>
              </a:solidFill>
              <a:latin typeface="+mn-lt"/>
            </a:rPr>
            <a:t> Create an environemnt condusive to discussion and problem solving</a:t>
          </a:r>
        </a:p>
      </dsp:txBody>
      <dsp:txXfrm>
        <a:off x="37084" y="146434"/>
        <a:ext cx="1105653" cy="2700851"/>
      </dsp:txXfrm>
    </dsp:sp>
    <dsp:sp modelId="{604A323B-7447-0546-A785-F37C161F64E7}">
      <dsp:nvSpPr>
        <dsp:cNvPr id="0" name=""/>
        <dsp:cNvSpPr/>
      </dsp:nvSpPr>
      <dsp:spPr>
        <a:xfrm>
          <a:off x="1294580" y="1351228"/>
          <a:ext cx="248983" cy="291263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b="1" kern="1200">
            <a:solidFill>
              <a:schemeClr val="tx1"/>
            </a:solidFill>
            <a:latin typeface="+mn-lt"/>
          </a:endParaRPr>
        </a:p>
      </dsp:txBody>
      <dsp:txXfrm>
        <a:off x="1294580" y="1409481"/>
        <a:ext cx="174288" cy="174757"/>
      </dsp:txXfrm>
    </dsp:sp>
    <dsp:sp modelId="{6968A9EC-68ED-974D-9EF9-51419DBA6B9C}">
      <dsp:nvSpPr>
        <dsp:cNvPr id="0" name=""/>
        <dsp:cNvSpPr/>
      </dsp:nvSpPr>
      <dsp:spPr>
        <a:xfrm>
          <a:off x="1646915" y="112036"/>
          <a:ext cx="1174449" cy="276964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>
              <a:solidFill>
                <a:schemeClr val="tx1"/>
              </a:solidFill>
              <a:latin typeface="+mn-lt"/>
            </a:rPr>
            <a:t>SHARE PERSPECTIVES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0" kern="1200">
              <a:solidFill>
                <a:schemeClr val="tx1"/>
              </a:solidFill>
              <a:latin typeface="+mn-lt"/>
            </a:rPr>
            <a:t> Describe your point of view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0" kern="1200">
              <a:solidFill>
                <a:schemeClr val="tx1"/>
              </a:solidFill>
              <a:latin typeface="+mn-lt"/>
            </a:rPr>
            <a:t> Seek to understand the other point of view(s)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0" kern="1200">
              <a:solidFill>
                <a:schemeClr val="tx1"/>
              </a:solidFill>
              <a:latin typeface="+mn-lt"/>
            </a:rPr>
            <a:t> Develop a fuller picture that includes both perspectives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0" kern="1200">
              <a:solidFill>
                <a:schemeClr val="tx1"/>
              </a:solidFill>
              <a:latin typeface="+mn-lt"/>
            </a:rPr>
            <a:t> Identify what you agree on and where you are aligned</a:t>
          </a:r>
        </a:p>
      </dsp:txBody>
      <dsp:txXfrm>
        <a:off x="1681313" y="146434"/>
        <a:ext cx="1105653" cy="2700851"/>
      </dsp:txXfrm>
    </dsp:sp>
    <dsp:sp modelId="{2744BF83-79C4-A040-9859-1760F4666B98}">
      <dsp:nvSpPr>
        <dsp:cNvPr id="0" name=""/>
        <dsp:cNvSpPr/>
      </dsp:nvSpPr>
      <dsp:spPr>
        <a:xfrm>
          <a:off x="2938810" y="1351228"/>
          <a:ext cx="248983" cy="291263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b="1" kern="1200">
            <a:solidFill>
              <a:schemeClr val="tx1"/>
            </a:solidFill>
            <a:latin typeface="+mn-lt"/>
          </a:endParaRPr>
        </a:p>
      </dsp:txBody>
      <dsp:txXfrm>
        <a:off x="2938810" y="1409481"/>
        <a:ext cx="174288" cy="174757"/>
      </dsp:txXfrm>
    </dsp:sp>
    <dsp:sp modelId="{01533CCA-2E11-8D40-8720-B731DAD1896B}">
      <dsp:nvSpPr>
        <dsp:cNvPr id="0" name=""/>
        <dsp:cNvSpPr/>
      </dsp:nvSpPr>
      <dsp:spPr>
        <a:xfrm>
          <a:off x="3291144" y="112036"/>
          <a:ext cx="1174449" cy="276964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>
              <a:solidFill>
                <a:schemeClr val="tx1"/>
              </a:solidFill>
              <a:latin typeface="+mn-lt"/>
            </a:rPr>
            <a:t> SEEK RESOLUTION 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0" kern="1200">
              <a:solidFill>
                <a:schemeClr val="tx1"/>
              </a:solidFill>
              <a:latin typeface="+mn-lt"/>
            </a:rPr>
            <a:t> Agree on the issue/problem causing the conflict that you are trying to solve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0" kern="1200">
              <a:solidFill>
                <a:schemeClr val="tx1"/>
              </a:solidFill>
              <a:latin typeface="+mn-lt"/>
            </a:rPr>
            <a:t> Discuss options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0" kern="1200">
              <a:solidFill>
                <a:schemeClr val="tx1"/>
              </a:solidFill>
              <a:latin typeface="+mn-lt"/>
            </a:rPr>
            <a:t> Identify areas of compromise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0" kern="1200">
              <a:solidFill>
                <a:schemeClr val="tx1"/>
              </a:solidFill>
              <a:latin typeface="+mn-lt"/>
            </a:rPr>
            <a:t> Revisit/revise common purpose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0" kern="1200">
              <a:solidFill>
                <a:schemeClr val="tx1"/>
              </a:solidFill>
              <a:latin typeface="+mn-lt"/>
            </a:rPr>
            <a:t> Discuss non-negotiables </a:t>
          </a:r>
        </a:p>
      </dsp:txBody>
      <dsp:txXfrm>
        <a:off x="3325542" y="146434"/>
        <a:ext cx="1105653" cy="2700851"/>
      </dsp:txXfrm>
    </dsp:sp>
    <dsp:sp modelId="{BDA1CFB3-7FF6-D04B-8891-99305DB3444B}">
      <dsp:nvSpPr>
        <dsp:cNvPr id="0" name=""/>
        <dsp:cNvSpPr/>
      </dsp:nvSpPr>
      <dsp:spPr>
        <a:xfrm>
          <a:off x="4583039" y="1351228"/>
          <a:ext cx="248983" cy="291263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b="1" kern="1200">
            <a:solidFill>
              <a:schemeClr val="tx1"/>
            </a:solidFill>
            <a:latin typeface="+mn-lt"/>
          </a:endParaRPr>
        </a:p>
      </dsp:txBody>
      <dsp:txXfrm>
        <a:off x="4583039" y="1409481"/>
        <a:ext cx="174288" cy="174757"/>
      </dsp:txXfrm>
    </dsp:sp>
    <dsp:sp modelId="{DA02ED7F-6CD9-A347-8EFF-835175D2EA96}">
      <dsp:nvSpPr>
        <dsp:cNvPr id="0" name=""/>
        <dsp:cNvSpPr/>
      </dsp:nvSpPr>
      <dsp:spPr>
        <a:xfrm>
          <a:off x="4935374" y="112036"/>
          <a:ext cx="1174449" cy="276964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>
              <a:solidFill>
                <a:schemeClr val="tx1"/>
              </a:solidFill>
              <a:latin typeface="+mn-lt"/>
            </a:rPr>
            <a:t>AGREE ON PATH FORWARD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0" kern="1200">
              <a:solidFill>
                <a:schemeClr val="tx1"/>
              </a:solidFill>
              <a:latin typeface="+mn-lt"/>
            </a:rPr>
            <a:t> Verbalize action items and who is responsible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0" kern="1200">
              <a:solidFill>
                <a:schemeClr val="tx1"/>
              </a:solidFill>
              <a:latin typeface="+mn-lt"/>
            </a:rPr>
            <a:t> Agree on how to communicate any decisions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0" kern="1200">
              <a:solidFill>
                <a:schemeClr val="tx1"/>
              </a:solidFill>
              <a:latin typeface="+mn-lt"/>
            </a:rPr>
            <a:t> Determine if you need to escalate or engage a 3rd party to mediate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0" kern="1200">
              <a:solidFill>
                <a:schemeClr val="tx1"/>
              </a:solidFill>
              <a:latin typeface="+mn-lt"/>
            </a:rPr>
            <a:t> Establish a timeline for next steps</a:t>
          </a:r>
        </a:p>
      </dsp:txBody>
      <dsp:txXfrm>
        <a:off x="4969772" y="146434"/>
        <a:ext cx="1105653" cy="27008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smelita</dc:creator>
  <cp:keywords/>
  <dc:description/>
  <cp:lastModifiedBy>Sara Melita</cp:lastModifiedBy>
  <cp:revision>3</cp:revision>
  <cp:lastPrinted>2010-05-12T20:21:00Z</cp:lastPrinted>
  <dcterms:created xsi:type="dcterms:W3CDTF">2022-11-08T21:55:00Z</dcterms:created>
  <dcterms:modified xsi:type="dcterms:W3CDTF">2022-11-08T21:57:00Z</dcterms:modified>
</cp:coreProperties>
</file>